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22818" w14:textId="77777777" w:rsidR="00C8746A" w:rsidRDefault="00C8746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6148E1AE" w14:textId="77777777" w:rsidR="00C8746A" w:rsidRDefault="00C8746A">
      <w:pPr>
        <w:pStyle w:val="ConsPlusNormal"/>
        <w:ind w:firstLine="540"/>
        <w:jc w:val="both"/>
        <w:outlineLvl w:val="0"/>
      </w:pPr>
    </w:p>
    <w:p w14:paraId="4406BC8F" w14:textId="77777777" w:rsidR="00C8746A" w:rsidRDefault="00C8746A">
      <w:pPr>
        <w:pStyle w:val="ConsPlusTitle"/>
        <w:jc w:val="center"/>
      </w:pPr>
      <w:r>
        <w:t>СЕДЬМОЙ КАССАЦИОННЫЙ СУД ОБЩЕЙ ЮРИСДИКЦИИ</w:t>
      </w:r>
    </w:p>
    <w:p w14:paraId="517C8673" w14:textId="77777777" w:rsidR="00C8746A" w:rsidRDefault="00C8746A">
      <w:pPr>
        <w:pStyle w:val="ConsPlusTitle"/>
        <w:jc w:val="center"/>
      </w:pPr>
    </w:p>
    <w:p w14:paraId="313ED513" w14:textId="77777777" w:rsidR="00C8746A" w:rsidRDefault="00C8746A">
      <w:pPr>
        <w:pStyle w:val="ConsPlusTitle"/>
        <w:jc w:val="center"/>
      </w:pPr>
      <w:r>
        <w:t>ОПРЕДЕЛЕНИЕ</w:t>
      </w:r>
    </w:p>
    <w:p w14:paraId="528117F0" w14:textId="77777777" w:rsidR="00C8746A" w:rsidRDefault="00C8746A">
      <w:pPr>
        <w:pStyle w:val="ConsPlusTitle"/>
        <w:jc w:val="center"/>
      </w:pPr>
      <w:r>
        <w:t>от 12 февраля 2026 г. N 88-2581/2026</w:t>
      </w:r>
    </w:p>
    <w:p w14:paraId="3D802A74" w14:textId="77777777" w:rsidR="00C8746A" w:rsidRDefault="00C8746A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C8746A" w14:paraId="0495FB7C" w14:textId="7777777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78E97CED" w14:textId="77777777" w:rsidR="00C8746A" w:rsidRDefault="00C8746A">
            <w:pPr>
              <w:pStyle w:val="ConsPlusNormal"/>
            </w:pPr>
            <w:r>
              <w:t>Дело N 2-356/2024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306A99AB" w14:textId="77777777" w:rsidR="00C8746A" w:rsidRDefault="00C8746A">
            <w:pPr>
              <w:pStyle w:val="ConsPlusNormal"/>
              <w:jc w:val="right"/>
            </w:pPr>
            <w:r>
              <w:t>УИД 86RS0020-01-2024-000676-33</w:t>
            </w:r>
          </w:p>
        </w:tc>
      </w:tr>
    </w:tbl>
    <w:p w14:paraId="08DD66AB" w14:textId="77777777" w:rsidR="00C8746A" w:rsidRDefault="00C8746A">
      <w:pPr>
        <w:pStyle w:val="ConsPlusNormal"/>
        <w:spacing w:before="240"/>
        <w:ind w:firstLine="540"/>
        <w:jc w:val="both"/>
      </w:pPr>
      <w:r>
        <w:t>Мотивированное определение составлено 25 февраля 2026 года.</w:t>
      </w:r>
    </w:p>
    <w:p w14:paraId="30B85E73" w14:textId="77777777" w:rsidR="00C8746A" w:rsidRDefault="00C8746A">
      <w:pPr>
        <w:pStyle w:val="ConsPlusNormal"/>
        <w:spacing w:before="240"/>
        <w:ind w:firstLine="540"/>
        <w:jc w:val="both"/>
      </w:pPr>
      <w:r>
        <w:t>Судебная коллегия по гражданским делам Седьмого кассационного суда общей юрисдикции в составе:</w:t>
      </w:r>
    </w:p>
    <w:p w14:paraId="2C0C41B0" w14:textId="77777777" w:rsidR="00C8746A" w:rsidRDefault="00C8746A">
      <w:pPr>
        <w:pStyle w:val="ConsPlusNormal"/>
        <w:spacing w:before="240"/>
        <w:ind w:firstLine="540"/>
        <w:jc w:val="both"/>
      </w:pPr>
      <w:r>
        <w:t>председательствующего судьи Чаус И.А.,</w:t>
      </w:r>
    </w:p>
    <w:p w14:paraId="6D40C398" w14:textId="77777777" w:rsidR="00C8746A" w:rsidRDefault="00C8746A">
      <w:pPr>
        <w:pStyle w:val="ConsPlusNormal"/>
        <w:spacing w:before="240"/>
        <w:ind w:firstLine="540"/>
        <w:jc w:val="both"/>
      </w:pPr>
      <w:r>
        <w:t>судей Вдовиченко И.М., Бурматовой Г.Г.</w:t>
      </w:r>
    </w:p>
    <w:p w14:paraId="689C8312" w14:textId="77777777" w:rsidR="00C8746A" w:rsidRDefault="00C8746A">
      <w:pPr>
        <w:pStyle w:val="ConsPlusNormal"/>
        <w:spacing w:before="240"/>
        <w:ind w:firstLine="540"/>
        <w:jc w:val="both"/>
      </w:pPr>
      <w:r>
        <w:t>рассмотрела в открытом судебном заседании гражданское дело N 2-356/2024 по иску прокурора Октябрьского района в интересах Т.М.В. к департаменту социального развития Ханты-Мансийского автономного округа - Югры, департаменту по управлению государственным имуществом Ханты-Мансийского автономного округа - Югры, администрации Октябрьского района о признании за лицом из числа детей-сирот, оставшихся без попечения родителей, права на обеспечение жилым помещением по договору найма специализированного жилого помещения,</w:t>
      </w:r>
    </w:p>
    <w:p w14:paraId="575D3642" w14:textId="77777777" w:rsidR="00C8746A" w:rsidRDefault="00C8746A">
      <w:pPr>
        <w:pStyle w:val="ConsPlusNormal"/>
        <w:spacing w:before="240"/>
        <w:ind w:firstLine="540"/>
        <w:jc w:val="both"/>
      </w:pPr>
      <w:r>
        <w:t>по кассационной жалобе департамента социального развития Ханты-Мансийского автономного округа - Югры на решение Октябрьского районного суда Ханты-Мансийского автономного округа - Югры от 9 сентября 2024 года и апелляционное определение судебной коллегии по гражданским делам суда Ханты-Мансийского автономного округа - Югры от 13 ноября 2025 года.</w:t>
      </w:r>
    </w:p>
    <w:p w14:paraId="2DF77152" w14:textId="77777777" w:rsidR="00C8746A" w:rsidRDefault="00C8746A">
      <w:pPr>
        <w:pStyle w:val="ConsPlusNormal"/>
        <w:spacing w:before="240"/>
        <w:ind w:firstLine="540"/>
        <w:jc w:val="both"/>
      </w:pPr>
      <w:r>
        <w:t>Заслушав доклад судьи Вдовиченко И.М. о вынесенных по делу судебных актах, доводах кассационной жалобы, выслушав старшего прокурора Никитину Н.В., полагавшую жалобу не подлежащей удовлетворению, судебная коллегия по гражданским делам Седьмого кассационного суда общей юрисдикции</w:t>
      </w:r>
    </w:p>
    <w:p w14:paraId="08C32D7C" w14:textId="77777777" w:rsidR="00C8746A" w:rsidRDefault="00C8746A">
      <w:pPr>
        <w:pStyle w:val="ConsPlusNormal"/>
        <w:jc w:val="center"/>
      </w:pPr>
    </w:p>
    <w:p w14:paraId="42B4A798" w14:textId="77777777" w:rsidR="00C8746A" w:rsidRDefault="00C8746A">
      <w:pPr>
        <w:pStyle w:val="ConsPlusNormal"/>
        <w:jc w:val="center"/>
      </w:pPr>
      <w:r>
        <w:t>установила:</w:t>
      </w:r>
    </w:p>
    <w:p w14:paraId="278E38E1" w14:textId="77777777" w:rsidR="00C8746A" w:rsidRDefault="00C8746A">
      <w:pPr>
        <w:pStyle w:val="ConsPlusNormal"/>
        <w:jc w:val="center"/>
      </w:pPr>
    </w:p>
    <w:p w14:paraId="1628CE3B" w14:textId="77777777" w:rsidR="00C8746A" w:rsidRDefault="00C8746A">
      <w:pPr>
        <w:pStyle w:val="ConsPlusNormal"/>
        <w:ind w:firstLine="540"/>
        <w:jc w:val="both"/>
      </w:pPr>
      <w:r>
        <w:t xml:space="preserve">прокурор Октябрьского района в интересах Т.М.В. обратился в суд с иском к департаменту социального развития Ханты-Мансийского автономного округа - Югры, департаменту по управлению государственным имуществом Ханты-Мансийского автономного округа - Югры, администрации Октябрьского района о признании права на обеспечение благоустроенным жилым помещением по договору найма специализированного жилого помещения по месту жительства; возложении обязанности по включению в список детей-сирот и детей, оставшихся без попечения родителей, лиц из их числа, подлежащих обязательному обеспечению жилыми помещениями специализированного жилищного фонда автономного округа; возложении обязанности по приобретению благоустроенного жилого помещения, отвечающего установленным санитарным и техническим правилам и нормам, применительно к условиям Октябрьского района Ханты-Мансийского автономного округа - Югры, по нормам предоставления площади жилого помещения не менее 33 кв. м общей площади жилого помещения; </w:t>
      </w:r>
      <w:r>
        <w:lastRenderedPageBreak/>
        <w:t>возложении обязанности предоставить по договору найма специализированного жилого помещения благоустроенное жилое помещение.</w:t>
      </w:r>
    </w:p>
    <w:p w14:paraId="367C73A4" w14:textId="77777777" w:rsidR="00C8746A" w:rsidRDefault="00C8746A">
      <w:pPr>
        <w:pStyle w:val="ConsPlusNormal"/>
        <w:spacing w:before="240"/>
        <w:ind w:firstLine="540"/>
        <w:jc w:val="both"/>
      </w:pPr>
      <w:r>
        <w:t>В обоснование исковых требований указано, что по заявлению Т.М.В., относящейся к категории детей-сирот и детей, оставшихся без попечения родителей, проведена проверка, в ходе которой установлено, что ее мать Т.И. лишена родительских прав на основании решения Троицкого районного суда Челябинской области от 24 февраля 2010 года. Несовершеннолетней Т.М.В., &lt;...&gt; года рождения, назначен опекун М.Ю. согласно постановлению администрации Октябрьского района от 26 марта 2014 года N 1060. Решением Троицкого районного суда от 25 августа 2022 года, вступившим в законную силу 1 октября 2022 года, отказано в удовлетворении исковых требований М.Т. о принудительном обмене жилого помещения, расположенного по адресу: &lt;данные изъяты&gt; предоставленного 14 декабря 2007 года матери истца - &lt;данные изъяты&gt; по договору социального найма жилого помещения администрацией муниципального образования "Дробышевское сельское поселение". В период с 3 августа 2023 года по 19 февраля 2024 года представитель Т.М.В. дважды направил в Управление социальной защиты населения, опеки и попечительства по г. Нягани и Октябрьскому району заявления о предоставлении жилого помещения по договору найма специализированного жилищного фонда. В предоставлении жилого помещения Т.М.В. отказано, поскольку решение Троицкого районного суда Челябинской области вступило в законную силу после достижения Т.М.В. 18-летнего возраста.</w:t>
      </w:r>
    </w:p>
    <w:p w14:paraId="5F6D3BFC" w14:textId="77777777" w:rsidR="00C8746A" w:rsidRDefault="00C8746A">
      <w:pPr>
        <w:pStyle w:val="ConsPlusNormal"/>
        <w:spacing w:before="240"/>
        <w:ind w:firstLine="540"/>
        <w:jc w:val="both"/>
      </w:pPr>
      <w:r>
        <w:t>Решением Октябрьского районного суда Ханты-Мансийского автономного округа - Югры от 9 сентября 2024 года, оставленным без изменения апелляционным определением судебной коллегии по гражданским делам суда Ханты-Мансийского автономного округа - Югры от 13 ноября 2025 года, исковые требования удовлетворены.</w:t>
      </w:r>
    </w:p>
    <w:p w14:paraId="7CA3117A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За Т.М.В. как за лицом из числа детей-сирот, детей, оставшихся без попечения родителей, признано право на обеспечение благоустроенным жилым помещением по договору найма специализированного жилого помещения по месту жительства согласно Федеральному </w:t>
      </w:r>
      <w:hyperlink r:id="rId5">
        <w:r>
          <w:rPr>
            <w:color w:val="0000FF"/>
          </w:rPr>
          <w:t>закону</w:t>
        </w:r>
      </w:hyperlink>
      <w:r>
        <w:t xml:space="preserve"> от 21 декабря 1996 года N 159-ФЗ "О дополнительных гарантиях по социальной поддержке детей-сирот и детей, оставшихся без попечения родителей", Закону Ханты-Мансийского автономного округа - Югры от 6 июня 2009 года N 86-оз "О дополнительных гарантиях и дополнительных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усыновителей, приемных родителей в Ханты-Мансийском автономном округе - Югре".</w:t>
      </w:r>
    </w:p>
    <w:p w14:paraId="16E27AD8" w14:textId="77777777" w:rsidR="00C8746A" w:rsidRDefault="00C8746A">
      <w:pPr>
        <w:pStyle w:val="ConsPlusNormal"/>
        <w:spacing w:before="240"/>
        <w:ind w:firstLine="540"/>
        <w:jc w:val="both"/>
      </w:pPr>
      <w:r>
        <w:t>На департамент социального развития Ханты-Мансийского автономного округа - Югры возложена обязанность включить Т.М.В. в список детей-сирот и детей, оставшихся без попечения родителей, лиц из их числа, которые подлежат обеспечению жилыми помещениями специализированного жилищного фонда автономного округа.</w:t>
      </w:r>
    </w:p>
    <w:p w14:paraId="098F7E53" w14:textId="77777777" w:rsidR="00C8746A" w:rsidRDefault="00C8746A">
      <w:pPr>
        <w:pStyle w:val="ConsPlusNormal"/>
        <w:spacing w:before="240"/>
        <w:ind w:firstLine="540"/>
        <w:jc w:val="both"/>
      </w:pPr>
      <w:r>
        <w:t>На департамент по управлению государственным имуществом Ханты-Мансийского автономного округа - Югры возложена обязанность приобрести для Т.М.В. благоустроенное жилое помещение, отвечающее установленным санитарным и техническим правилам и нормам, применительно к условиям Октябрьского района Ханты-Мансийского автономного округа - Югры, по нормам предоставления площади жилого помещения не менее 33 кв. м общей площади жилого помещения.</w:t>
      </w:r>
    </w:p>
    <w:p w14:paraId="60EDDF10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На администрацию Октябрьского района возложена обязанность предоставить Т.М.В. приобретенное департаментом по управлению государственным имуществом Ханты-Мансийского автономного округа - Югры, по договору найма специализированного жилого </w:t>
      </w:r>
      <w:r>
        <w:lastRenderedPageBreak/>
        <w:t>помещения благоустроенное жилое помещение муниципального специализированного фонда, предназначенного для предоставления детям-сиротам и детям, оставшимся без попечения родителей, отвечающее установленным санитарным и техническим правилам и нормам, применительно к условиям, по нормам предоставления площади жилого помещения не менее 33 кв. м общей площади жилого помещения.</w:t>
      </w:r>
    </w:p>
    <w:p w14:paraId="20934966" w14:textId="77777777" w:rsidR="00C8746A" w:rsidRDefault="00C8746A">
      <w:pPr>
        <w:pStyle w:val="ConsPlusNormal"/>
        <w:spacing w:before="240"/>
        <w:ind w:firstLine="540"/>
        <w:jc w:val="both"/>
      </w:pPr>
      <w:r>
        <w:t>В кассационной жалобе департамент социального развития Ханты-Мансийского автономного округа - Югры просит отменить состоявшиеся по делу судебные постановления, ссылаясь на их незаконность.</w:t>
      </w:r>
    </w:p>
    <w:p w14:paraId="4D7386B3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Иные лица, участвующие в деле, в судебное заседание суда кассационной инстанции не явились, о времени и месте рассмотрения дела извещены надлежащим образом. Информация о времени и месте судебного разбирательства по настоящему делу заблаговременно была размещена на официальном сайте Седьмого кассационного суда общей юрисдикции. В соответствии со </w:t>
      </w:r>
      <w:hyperlink r:id="rId6">
        <w:r>
          <w:rPr>
            <w:color w:val="0000FF"/>
          </w:rPr>
          <w:t>статьями 167</w:t>
        </w:r>
      </w:hyperlink>
      <w:r>
        <w:t xml:space="preserve">, </w:t>
      </w:r>
      <w:hyperlink r:id="rId7">
        <w:r>
          <w:rPr>
            <w:color w:val="0000FF"/>
          </w:rPr>
          <w:t>379.5</w:t>
        </w:r>
      </w:hyperlink>
      <w:r>
        <w:t xml:space="preserve"> Гражданского процессуального кодекса Российской Федерации судебная коллегия нашла возможным рассмотреть дело в отсутствие неявившихся лиц.</w:t>
      </w:r>
    </w:p>
    <w:p w14:paraId="64036727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В силу </w:t>
      </w:r>
      <w:hyperlink r:id="rId8">
        <w:r>
          <w:rPr>
            <w:color w:val="0000FF"/>
          </w:rPr>
          <w:t>части 1 статьи 379.7</w:t>
        </w:r>
      </w:hyperlink>
      <w:r>
        <w:t xml:space="preserve">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</w:t>
      </w:r>
    </w:p>
    <w:p w14:paraId="7199331C" w14:textId="77777777" w:rsidR="00C8746A" w:rsidRDefault="00C8746A">
      <w:pPr>
        <w:pStyle w:val="ConsPlusNormal"/>
        <w:spacing w:before="240"/>
        <w:ind w:firstLine="540"/>
        <w:jc w:val="both"/>
      </w:pPr>
      <w:r>
        <w:t>Изучив материалы дела, обсудив доводы кассационной жалобы, выслушав старшего прокурора Никитину Н.В., судебная коллегия кассационного суда общей юрисдикции приходит к следующему.</w:t>
      </w:r>
    </w:p>
    <w:p w14:paraId="1D4AA140" w14:textId="77777777" w:rsidR="00C8746A" w:rsidRDefault="00C8746A">
      <w:pPr>
        <w:pStyle w:val="ConsPlusNormal"/>
        <w:spacing w:before="240"/>
        <w:ind w:firstLine="540"/>
        <w:jc w:val="both"/>
      </w:pPr>
      <w:r>
        <w:t>Судом установлено и следует из материалов дела, что Т.М.В. родилась &lt;...&gt; года, ее матерью является Т.И., отцом - &lt;данные изъяты&gt;</w:t>
      </w:r>
    </w:p>
    <w:p w14:paraId="5318D344" w14:textId="77777777" w:rsidR="00C8746A" w:rsidRDefault="00C8746A">
      <w:pPr>
        <w:pStyle w:val="ConsPlusNormal"/>
        <w:spacing w:before="240"/>
        <w:ind w:firstLine="540"/>
        <w:jc w:val="both"/>
      </w:pPr>
      <w:r>
        <w:t>Решением Троицкого районного суда Челябинской области от 24 февраля 2010 года мать истца - Т.И. лишена родительских прав в отношении несовершеннолетней Т.М.В., которая была передана на попечение органа опеки и попечительства Управления социальной защиты населения администрации Троицкого муниципального района.</w:t>
      </w:r>
    </w:p>
    <w:p w14:paraId="7A6DA853" w14:textId="77777777" w:rsidR="00C8746A" w:rsidRDefault="00C8746A">
      <w:pPr>
        <w:pStyle w:val="ConsPlusNormal"/>
        <w:spacing w:before="240"/>
        <w:ind w:firstLine="540"/>
        <w:jc w:val="both"/>
      </w:pPr>
      <w:r>
        <w:t>Отец истца &lt;данные изъяты&gt; умер &lt;данные изъяты&gt;</w:t>
      </w:r>
    </w:p>
    <w:p w14:paraId="5BDF6313" w14:textId="77777777" w:rsidR="00C8746A" w:rsidRDefault="00C8746A">
      <w:pPr>
        <w:pStyle w:val="ConsPlusNormal"/>
        <w:spacing w:before="240"/>
        <w:ind w:firstLine="540"/>
        <w:jc w:val="both"/>
      </w:pPr>
      <w:r>
        <w:t>Приказом N &lt;данные изъяты&gt; года директор Троицкого районного детского дома зачислил несовершеннолетнюю Т.М.В. в списки МОУ "Троицкий районный детский дом" с 14 июля 2009 года.</w:t>
      </w:r>
    </w:p>
    <w:p w14:paraId="23E8B189" w14:textId="77777777" w:rsidR="00C8746A" w:rsidRDefault="00C8746A">
      <w:pPr>
        <w:pStyle w:val="ConsPlusNormal"/>
        <w:spacing w:before="240"/>
        <w:ind w:firstLine="540"/>
        <w:jc w:val="both"/>
      </w:pPr>
      <w:r>
        <w:t>Постановлением администрации Троицкого муниципального района N &lt;данные изъяты&gt; года М.Т. назначена опекуном несовершеннолетней Т.М.В.</w:t>
      </w:r>
    </w:p>
    <w:p w14:paraId="30EFA23F" w14:textId="77777777" w:rsidR="00C8746A" w:rsidRDefault="00C8746A">
      <w:pPr>
        <w:pStyle w:val="ConsPlusNormal"/>
        <w:spacing w:before="240"/>
        <w:ind w:firstLine="540"/>
        <w:jc w:val="both"/>
      </w:pPr>
      <w:r>
        <w:t>Постановлением администрации Октябрьского района N 5032 от 31 декабря 2013 года Т.М.В. была поставлена на учет для выполнения функций по назначению и выплате денежных средств на содержание ребенка, обеспечению мер социальной поддержки ребенка, осуществления надзора за деятельностью опекунов.</w:t>
      </w:r>
    </w:p>
    <w:p w14:paraId="74301DAE" w14:textId="77777777" w:rsidR="00C8746A" w:rsidRDefault="00C8746A">
      <w:pPr>
        <w:pStyle w:val="ConsPlusNormal"/>
        <w:spacing w:before="240"/>
        <w:ind w:firstLine="540"/>
        <w:jc w:val="both"/>
      </w:pPr>
      <w:r>
        <w:t>Постановлением администрации Октябрьского района N 1060 от 26 марта 2014 года опекуном несовершеннолетней Т.М.В. назначен М.Ю.</w:t>
      </w:r>
    </w:p>
    <w:p w14:paraId="74EF9165" w14:textId="77777777" w:rsidR="00C8746A" w:rsidRDefault="00C8746A">
      <w:pPr>
        <w:pStyle w:val="ConsPlusNormal"/>
        <w:spacing w:before="240"/>
        <w:ind w:firstLine="540"/>
        <w:jc w:val="both"/>
      </w:pPr>
      <w:r>
        <w:lastRenderedPageBreak/>
        <w:t>Из материалов дела следует, что 14 декабря 2007 года между администрацией МО "Дробышевское сельское поселение" и Т.И. был заключен договор социального найма в отношении дома N &lt;данные изъяты&gt;, находящегося по адресу: &lt;данные изъяты&gt;. В данном договоре Т.М.В. указана в качестве члена семьи нанимателя.</w:t>
      </w:r>
    </w:p>
    <w:p w14:paraId="25A9D331" w14:textId="77777777" w:rsidR="00C8746A" w:rsidRDefault="00C8746A">
      <w:pPr>
        <w:pStyle w:val="ConsPlusNormal"/>
        <w:spacing w:before="240"/>
        <w:ind w:firstLine="540"/>
        <w:jc w:val="both"/>
      </w:pPr>
      <w:r>
        <w:t>Постановлением администрации Октябрьского района от 20 января 2014 года N 73 сведения об указанном жилом помещении включены в реестр сведений как о квартире, в которой членом семьи нанимателя является ребенок-сирота. Постановлением от 17 октября 2022 года N 2244 квартира из указанного реестра исключена.</w:t>
      </w:r>
    </w:p>
    <w:p w14:paraId="7F17D03F" w14:textId="77777777" w:rsidR="00C8746A" w:rsidRDefault="00C8746A">
      <w:pPr>
        <w:pStyle w:val="ConsPlusNormal"/>
        <w:spacing w:before="240"/>
        <w:ind w:firstLine="540"/>
        <w:jc w:val="both"/>
      </w:pPr>
      <w:r>
        <w:t>Решением Троицкого районного суда Челябинской области от 25 августа 2022 года, вступившим в законную силу 1 октября 2022 года, отказано в удовлетворении исковых требований М.Т. о принудительном обмене жилого помещения, расположенного по адресу: &lt;данные изъяты&gt;</w:t>
      </w:r>
    </w:p>
    <w:p w14:paraId="4F9CEBBC" w14:textId="77777777" w:rsidR="00C8746A" w:rsidRDefault="00C8746A">
      <w:pPr>
        <w:pStyle w:val="ConsPlusNormal"/>
        <w:spacing w:before="240"/>
        <w:ind w:firstLine="540"/>
        <w:jc w:val="both"/>
      </w:pPr>
      <w:r>
        <w:t>Согласно свидетельству о регистрации по месту пребывания, Т.М.В. с 18 января 2019 года по 18 января 2023 года была зарегистрирована по месту пребывания в доме &lt;данные изъяты&gt;</w:t>
      </w:r>
    </w:p>
    <w:p w14:paraId="520C6609" w14:textId="77777777" w:rsidR="00C8746A" w:rsidRDefault="00C8746A">
      <w:pPr>
        <w:pStyle w:val="ConsPlusNormal"/>
        <w:spacing w:before="240"/>
        <w:ind w:firstLine="540"/>
        <w:jc w:val="both"/>
      </w:pPr>
      <w:r>
        <w:t>Отдел МВД России по Октябрьскому району от 8 августа 2025 года сообщил, что истец с 9 апреля 2024 года зарегистрирована по адресу: &lt;данные изъяты&gt;. Ранее указанной даты регистрация по месту жительства отсутствовала.</w:t>
      </w:r>
    </w:p>
    <w:p w14:paraId="40B33FD6" w14:textId="77777777" w:rsidR="00C8746A" w:rsidRDefault="00C8746A">
      <w:pPr>
        <w:pStyle w:val="ConsPlusNormal"/>
        <w:spacing w:before="240"/>
        <w:ind w:firstLine="540"/>
        <w:jc w:val="both"/>
      </w:pPr>
      <w:r>
        <w:t>23 ноября 2023 года Т.М.В. обратилась в администрацию Октябрьского района с заявлением о предоставлении жилого помещения как сирота.</w:t>
      </w:r>
    </w:p>
    <w:p w14:paraId="37A4C30B" w14:textId="77777777" w:rsidR="00C8746A" w:rsidRDefault="00C8746A">
      <w:pPr>
        <w:pStyle w:val="ConsPlusNormal"/>
        <w:spacing w:before="240"/>
        <w:ind w:firstLine="540"/>
        <w:jc w:val="both"/>
      </w:pPr>
      <w:r>
        <w:t>В ответе от 18 декабря 2023 года управление социальной защиты населения, опеки и попечительства по г. Нягани и Октябрьскому району сообщило, что решение Троицкого районного суда об отказе в принудительном обмене квартиры вступило в законную силу после достижения Т.МА. совершеннолетия, с заявлением об установлении факта невозможности проживания в ранее занимаемом жилом помещении, о включении в список детей-сирот и детей, оставшихся без попечения родителей, лиц, которые относились к категории детей-сирот и детей, оставшихся без попечения родителей, подлежащих обеспечению жилыми помещениями, в орган опеки и попечительства не обращалась. Признание права на предоставление жилого помещения специализированного жилищного фонда возможно исключительно в судебном порядке.</w:t>
      </w:r>
    </w:p>
    <w:p w14:paraId="46DB4FB8" w14:textId="77777777" w:rsidR="00C8746A" w:rsidRDefault="00C8746A">
      <w:pPr>
        <w:pStyle w:val="ConsPlusNormal"/>
        <w:spacing w:before="240"/>
        <w:ind w:firstLine="540"/>
        <w:jc w:val="both"/>
      </w:pPr>
      <w:r>
        <w:t>14 февраля 2024 года Т.М.В. вновь обратилась в Управление социальной защиты населения, опеки и попечительства по г. Нягани и Октябрьскому району, просила помочь в решении вопроса о предоставлении квартиры в пгт. Приобье. В ответе от 15 марта 2024 года истцу даны аналогичные разъяснения.</w:t>
      </w:r>
    </w:p>
    <w:p w14:paraId="668E0DB3" w14:textId="77777777" w:rsidR="00C8746A" w:rsidRDefault="00C8746A">
      <w:pPr>
        <w:pStyle w:val="ConsPlusNormal"/>
        <w:spacing w:before="240"/>
        <w:ind w:firstLine="540"/>
        <w:jc w:val="both"/>
      </w:pPr>
      <w:r>
        <w:t>После обращения Т.М.В. с жалобой к Президенту Российской Федерации, в Генеральную прокуратуру Российской Федерации, 2 мая 2024 года Управлением социальной защиты населения истцу в третий раз дан ответ, что по причине вступления решения Троицкого районного суда Челябинской области от 25 августа 2022 года об отказе в принудительном обмене квартиры в законную силу после достижения Т.МА. совершеннолетия, факт невозможности проживания может быть установлен после достижения 18-летнего возраста, но только на основании обстоятельств, возникших до совершеннолетия, признание права на предоставление квартиры возможно исключительно в судебном порядке.</w:t>
      </w:r>
    </w:p>
    <w:p w14:paraId="72B06D48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Разрешая исковые требования, суд первой инстанции, руководствуясь положениями </w:t>
      </w:r>
      <w:hyperlink r:id="rId9">
        <w:r>
          <w:rPr>
            <w:color w:val="0000FF"/>
          </w:rPr>
          <w:t>статьи 109.1</w:t>
        </w:r>
      </w:hyperlink>
      <w:r>
        <w:t xml:space="preserve"> Жилищного кодекса Российской Федерации, </w:t>
      </w:r>
      <w:hyperlink r:id="rId10">
        <w:r>
          <w:rPr>
            <w:color w:val="0000FF"/>
          </w:rPr>
          <w:t>статьи 8</w:t>
        </w:r>
      </w:hyperlink>
      <w:r>
        <w:t xml:space="preserve"> Федерального закона от 21 декабря 1996 года N 159-ФЗ "О дополнительных гарантиях по социальной поддержке детей-сирот и детей, оставшихся без попечения родителей", Закона Ханты-Мансийского автономного округа - Югры от 6 июня 2009 года N 86-оз "О дополнительных гарантиях и дополнительных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усыновителей, приемных родителей в Ханты-Мансийском автономном округе - Югре", пункта 3 Правил от 4 апреля 2019 года N 397, оценив представленные в материалы дела доказательства в их совокупности, исходил из того, что истец Т.М.В. относится к категории лиц из числа детей-сирот, оставшихся без попечения родителей, и имеет право на обеспечение жилым помещением специализированного жилищного фонда, так как ее проживание в ранее занимаемом помещении с матерью, лишенной родительских прав, является невозможным, а непредоставление ей жилья обусловлено бездействием и неисполнением обязанностей уполномоченных органов, в связи с чем пришел к выводу о наличии законных оснований для удовлетворения исковых требований.</w:t>
      </w:r>
    </w:p>
    <w:p w14:paraId="755D5A84" w14:textId="77777777" w:rsidR="00C8746A" w:rsidRDefault="00C8746A">
      <w:pPr>
        <w:pStyle w:val="ConsPlusNormal"/>
        <w:spacing w:before="240"/>
        <w:ind w:firstLine="540"/>
        <w:jc w:val="both"/>
      </w:pPr>
      <w:r>
        <w:t>Суд апелляционной инстанции, проанализировав обстоятельства рассматриваемого дела и представленные в их подтверждение доказательства, согласился с указанными выводами суда первой инстанции, поскольку они не противоречат нормам материального и процессуального права, фактическим обстоятельствам дела.</w:t>
      </w:r>
    </w:p>
    <w:p w14:paraId="1966616F" w14:textId="77777777" w:rsidR="00C8746A" w:rsidRDefault="00C8746A">
      <w:pPr>
        <w:pStyle w:val="ConsPlusNormal"/>
        <w:spacing w:before="240"/>
        <w:ind w:firstLine="540"/>
        <w:jc w:val="both"/>
      </w:pPr>
      <w:r>
        <w:t>Проверяя доводы апелляционной жалобы департамента социального развития Ханты-Мансийского автономного округа - Югры об отсутствии оснований для удовлетворения исковых требований по причине необращения Т.М.В. с заявлением о включении в список детей-сирот и детей, оставшихся без попечения родителей, лиц из числа детей-сирот и детей, оставшихся без попечения родителей, неустановления факта невозможности проживания в жилом помещении, суд апелляционной инстанции нашел их несостоятельными, указав, что Управлению социальной защиты населения, опеки и попечительства по г. Нягани и Октябрьскому району было известно, что Т.М.В. с соответствующим заявлением не обращалась, при этом никаких мер по включению истца в указанный список в нарушение норм законодательства не было принято, порядок действий относительно подачи заявления о включении в список ей не разъяснялся, равно как и не разъяснена возможность подать заявление об установлении факта невозможности проживания сироты в одной квартире с матерью, лишенной родительских прав.</w:t>
      </w:r>
    </w:p>
    <w:p w14:paraId="07B48CF6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Судебная коллегия по гражданским делам Седьмого кассационного суда общей юрисдикции соглашается с выводами судов, изложенными в обжалуемых судебных постановлениях, поскольку они являются правильными, соответствуют фактическим обстоятельствам дела, основаны на верном применении норм материального права, на представленных сторонами доказательствах, которым судами по правилам </w:t>
      </w:r>
      <w:hyperlink r:id="rId11">
        <w:r>
          <w:rPr>
            <w:color w:val="0000FF"/>
          </w:rPr>
          <w:t>статьи 67</w:t>
        </w:r>
      </w:hyperlink>
      <w:r>
        <w:t xml:space="preserve"> Гражданского процессуального кодекса Российской Федерации дана надлежащая оценка.</w:t>
      </w:r>
    </w:p>
    <w:p w14:paraId="34905E3C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12">
        <w:r>
          <w:rPr>
            <w:color w:val="0000FF"/>
          </w:rPr>
          <w:t>частью 1 статьи 109.1</w:t>
        </w:r>
      </w:hyperlink>
      <w:r>
        <w:t xml:space="preserve"> Жилищного кодекса Российской Федерации 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Федерации.</w:t>
      </w:r>
    </w:p>
    <w:p w14:paraId="217BE55C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Нормативным правовым актом, регулирующим право детей-сирот и детей, оставшихся без попечения родителей, а также лиц из числа детей-сирот и детей, оставшихся без попечения родителей, на обеспечение жилыми помещениями, является Федеральный </w:t>
      </w:r>
      <w:hyperlink r:id="rId13">
        <w:r>
          <w:rPr>
            <w:color w:val="0000FF"/>
          </w:rPr>
          <w:t>закон</w:t>
        </w:r>
      </w:hyperlink>
      <w:r>
        <w:t xml:space="preserve"> от 21 декабря 1996 года N 159-ФЗ "О дополнительных гарантиях по социальной </w:t>
      </w:r>
      <w:r>
        <w:lastRenderedPageBreak/>
        <w:t>поддержке детей-сирот и детей, оставшихся без попечения родителей" (далее также - Федеральный закон от 21 декабря 1996 года N 159-ФЗ).</w:t>
      </w:r>
    </w:p>
    <w:p w14:paraId="291AD1CA" w14:textId="77777777" w:rsidR="00C8746A" w:rsidRDefault="00C8746A">
      <w:pPr>
        <w:pStyle w:val="ConsPlusNormal"/>
        <w:spacing w:before="240"/>
        <w:ind w:firstLine="540"/>
        <w:jc w:val="both"/>
      </w:pPr>
      <w:hyperlink r:id="rId14">
        <w:r>
          <w:rPr>
            <w:color w:val="0000FF"/>
          </w:rPr>
          <w:t>Абзацем первым пункта 1 статьи 8</w:t>
        </w:r>
      </w:hyperlink>
      <w:r>
        <w:t xml:space="preserve"> Федерального закона от 21 декабря 1996 года N 159-ФЗ закреплено, что 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органом исполнительной власти субъекта Российской Федерации, на территории которого находится место жительства указанных лиц, в порядке, установленном законодательством этого субъекта Российской Федерации,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помещений.</w:t>
      </w:r>
    </w:p>
    <w:p w14:paraId="04EF0449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Жилые помещения предоставляются лицам, указанным в </w:t>
      </w:r>
      <w:hyperlink r:id="rId15">
        <w:r>
          <w:rPr>
            <w:color w:val="0000FF"/>
          </w:rPr>
          <w:t>абзаце первом настоящего пункта</w:t>
        </w:r>
      </w:hyperlink>
      <w:r>
        <w:t xml:space="preserve">, по их заявлению в письменной форме по достижении ими возраста 18 лет, а также в случае приобретения ими полной дееспособности до достижения совершеннолетия. В случаях, предусмотренных законодательством субъектов Российской Федерации, жилые помещения могут быть предоставлены лицам, указанным в </w:t>
      </w:r>
      <w:hyperlink r:id="rId16">
        <w:r>
          <w:rPr>
            <w:color w:val="0000FF"/>
          </w:rPr>
          <w:t>абзаце первом настоящего пункта</w:t>
        </w:r>
      </w:hyperlink>
      <w:r>
        <w:t>, по их заявлению в письменной форме ранее, чем по достижении ими возраста 18 лет.</w:t>
      </w:r>
    </w:p>
    <w:p w14:paraId="60840616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По заявлению в письменной форме лиц, указанных в </w:t>
      </w:r>
      <w:hyperlink r:id="rId17">
        <w:r>
          <w:rPr>
            <w:color w:val="0000FF"/>
          </w:rPr>
          <w:t>абзаце первом настоящего пункта</w:t>
        </w:r>
      </w:hyperlink>
      <w:r>
        <w:t xml:space="preserve"> и достигших возраста 18 лет, жилые помещения предоставляются им по окончании срока пребывания в образовательных организациях, организациях социального обслуживания, медицинских организациях и иных организациях, создаваемых в установленном законом порядке для детей-сирот и детей, оставшихся без попечения родителей, а также по завершении получения профессионального образования, профессионального обучения, либо окончании прохождения военной службы по призыву, либо окончании отбывания наказания в исправительных учреждениях.</w:t>
      </w:r>
    </w:p>
    <w:p w14:paraId="43EA6238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18">
        <w:r>
          <w:rPr>
            <w:color w:val="0000FF"/>
          </w:rPr>
          <w:t>пунктом 3 статьи 8</w:t>
        </w:r>
      </w:hyperlink>
      <w:r>
        <w:t xml:space="preserve"> Федерального закона от 21 декабря 1996 года N 159-ФЗ орган исполнительной власти субъекта Российской Федерации формирует список детей-сирот и детей, оставшихся без попечения родителей, лиц из числа детей-сирот и детей, оставшихся без попечения родителей, лиц, указанных в </w:t>
      </w:r>
      <w:hyperlink r:id="rId19">
        <w:r>
          <w:rPr>
            <w:color w:val="0000FF"/>
          </w:rPr>
          <w:t>пункте 9 настоящей статьи</w:t>
        </w:r>
      </w:hyperlink>
      <w:r>
        <w:t xml:space="preserve">, которые подлежат обеспечению жилыми помещениями в соответствии с </w:t>
      </w:r>
      <w:hyperlink r:id="rId20">
        <w:r>
          <w:rPr>
            <w:color w:val="0000FF"/>
          </w:rPr>
          <w:t>пунктом 1 настоящей статьи</w:t>
        </w:r>
      </w:hyperlink>
      <w:r>
        <w:t xml:space="preserve">. Лица, указанные в </w:t>
      </w:r>
      <w:hyperlink r:id="rId21">
        <w:r>
          <w:rPr>
            <w:color w:val="0000FF"/>
          </w:rPr>
          <w:t>абзаце первом пункта 1 настоящей статьи</w:t>
        </w:r>
      </w:hyperlink>
      <w:r>
        <w:t>, включаются в названный список по достижении возраста 14 лет.</w:t>
      </w:r>
    </w:p>
    <w:p w14:paraId="11C6CB39" w14:textId="77777777" w:rsidR="00C8746A" w:rsidRDefault="00C8746A">
      <w:pPr>
        <w:pStyle w:val="ConsPlusNormal"/>
        <w:spacing w:before="240"/>
        <w:ind w:firstLine="540"/>
        <w:jc w:val="both"/>
      </w:pPr>
      <w:r>
        <w:t>Порядок формирования списка, форма заявления о включении в список, примерный перечень документов, необходимых для включения в список, сроки и основания принятия решения о включении либо об отказе во включении в список, а также сроки включения в список устанавливаются Правительством Российской Федерации.</w:t>
      </w:r>
    </w:p>
    <w:p w14:paraId="126F0B1F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Заявление о включении в список подается законными представителями детей-сирот и детей, оставшихся без попечения родителей, достигших возраста 14 лет, в течение трех месяцев со дня достижения ими указанного возраста или с момента возникновения оснований предоставления жилых помещений, предусмотренных </w:t>
      </w:r>
      <w:hyperlink r:id="rId22">
        <w:r>
          <w:rPr>
            <w:color w:val="0000FF"/>
          </w:rPr>
          <w:t xml:space="preserve">абзацем первым пункта 1 </w:t>
        </w:r>
        <w:r>
          <w:rPr>
            <w:color w:val="0000FF"/>
          </w:rPr>
          <w:lastRenderedPageBreak/>
          <w:t>настоящей статьи</w:t>
        </w:r>
      </w:hyperlink>
      <w:r>
        <w:t>.</w:t>
      </w:r>
    </w:p>
    <w:p w14:paraId="490A6DB1" w14:textId="77777777" w:rsidR="00C8746A" w:rsidRDefault="00C8746A">
      <w:pPr>
        <w:pStyle w:val="ConsPlusNormal"/>
        <w:spacing w:before="240"/>
        <w:ind w:firstLine="540"/>
        <w:jc w:val="both"/>
      </w:pPr>
      <w:hyperlink r:id="rId23">
        <w:r>
          <w:rPr>
            <w:color w:val="0000FF"/>
          </w:rPr>
          <w:t>Абзацем 4 пункта 3 статьи 8</w:t>
        </w:r>
      </w:hyperlink>
      <w:r>
        <w:t xml:space="preserve"> Федерального закона от 21 декабря 1996 года N 159-ФЗ определено, что органы опеки и попечительства осуществляют контроль за своевременной подачей законными представителями детей-сирот и детей, оставшихся без попечения родителей, заявлений о включении этих детей в список и в случае неподачи таких заявлений принимают меры по включению этих детей в список.</w:t>
      </w:r>
    </w:p>
    <w:p w14:paraId="301EF971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Как следует из </w:t>
      </w:r>
      <w:hyperlink r:id="rId24">
        <w:r>
          <w:rPr>
            <w:color w:val="0000FF"/>
          </w:rPr>
          <w:t>Обзора</w:t>
        </w:r>
      </w:hyperlink>
      <w:r>
        <w:t xml:space="preserve"> практики рассмотрения судами дел,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жилыми помещениями, утвержденного Президиумом Верховного Суда Российской Федерации 20 ноября 2013 года, отсутствие лиц из числа детей-сирот и детей, оставшихся без попечения родителей на учете нуждающихся в жилых помещениях без учета конкретных причин, приведших к этому, само по себе не может рассматриваться в качестве безусловного основания для отказа в удовлетворении требования таких лиц о предоставлении им вне очереди жилого помещения или включении в список ("</w:t>
      </w:r>
      <w:hyperlink r:id="rId25">
        <w:r>
          <w:rPr>
            <w:color w:val="0000FF"/>
          </w:rPr>
          <w:t>Обзор</w:t>
        </w:r>
      </w:hyperlink>
      <w:r>
        <w:t xml:space="preserve"> практики рассмотрения судами дел,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жилыми помещениями", утв. Президиумом Верховного Суда Российской Федерации 23 декабря 2020 года). Требование гражданина об обеспечении его жилым помещением может быть удовлетворено в случае признания таких причин уважительными.</w:t>
      </w:r>
    </w:p>
    <w:p w14:paraId="2F542B3C" w14:textId="77777777" w:rsidR="00C8746A" w:rsidRDefault="00C8746A">
      <w:pPr>
        <w:pStyle w:val="ConsPlusNormal"/>
        <w:spacing w:before="240"/>
        <w:ind w:firstLine="540"/>
        <w:jc w:val="both"/>
      </w:pPr>
      <w:r>
        <w:t>Уважительными причинами несвоевременной постановки детей-сирот, детей, оставшихся без попечения родителей, и лиц из их числа на учет нуждающихся в жилом помещении, являются в том числе: ненадлежащее выполнение обязанностей по защите прав этих лиц в тот период, когда они были несовершеннолетними, их опекунами, попечителями, органами опеки и попечительства, образовательными и иными учреждениями, в которых обучались и (или) воспитывались истцы; незаконный отказ органа местного самоуправления в постановке на учет в качестве нуждающихся в жилом помещении лиц из числа детей-сирот и детей, оставшихся без попечения родителей, не достигших возраста 23 лет; состояние здоровья детей-сирот и детей, оставшихся без попечения родителей, а также лиц из их числа, которое объективно не позволяло им встать на учет нуждающихся в жилом помещении; установление обстоятельств того, что лицо до достижения возраста 23 лет предпринимало попытки встать на учет в качестве нуждающегося в жилом помещении, но не было поставлено на учет из-за отсутствия всех необходимых документов.</w:t>
      </w:r>
    </w:p>
    <w:p w14:paraId="4B0B65B4" w14:textId="77777777" w:rsidR="00C8746A" w:rsidRDefault="00C8746A">
      <w:pPr>
        <w:pStyle w:val="ConsPlusNormal"/>
        <w:spacing w:before="240"/>
        <w:ind w:firstLine="540"/>
        <w:jc w:val="both"/>
      </w:pPr>
      <w:r>
        <w:t>Исходя из приведенного правового регулирования, орган опеки и попечительства обладает необходимым объемом полномочий для реализации возложенных на него законом обязанностей в отношении истца, в том числе и касающихся вопроса подачи последней заявления о включении в список детей-сирот, подлежащих обеспечению жильем.</w:t>
      </w:r>
    </w:p>
    <w:p w14:paraId="0F497A1E" w14:textId="77777777" w:rsidR="00C8746A" w:rsidRDefault="00C8746A">
      <w:pPr>
        <w:pStyle w:val="ConsPlusNormal"/>
        <w:spacing w:before="240"/>
        <w:ind w:firstLine="540"/>
        <w:jc w:val="both"/>
      </w:pPr>
      <w:r>
        <w:t>Доводы кассационной жалобы о том, что Т.М.В. с таким заявлением не обращалась, по существу повторяют правовую позицию заявителя при разбирательстве дела в судах обеих инстанций, являлись предметом всесторонней проверки суда апелляционной инстанции при рассмотрении апелляционной жалобы, получили надлежащую оценку с подробным правовым обоснованием и, по сути, сводятся к утверждениям об отсутствии оснований для удовлетворения иска.</w:t>
      </w:r>
    </w:p>
    <w:p w14:paraId="10DE8E91" w14:textId="77777777" w:rsidR="00C8746A" w:rsidRDefault="00C8746A">
      <w:pPr>
        <w:pStyle w:val="ConsPlusNormal"/>
        <w:spacing w:before="240"/>
        <w:ind w:firstLine="540"/>
        <w:jc w:val="both"/>
      </w:pPr>
      <w:r>
        <w:t>Данные суждения, вновь приведенные в кассационной жалобе, не могут повлечь отмену судебных постановлений.</w:t>
      </w:r>
    </w:p>
    <w:p w14:paraId="451016F5" w14:textId="77777777" w:rsidR="00C8746A" w:rsidRDefault="00C8746A">
      <w:pPr>
        <w:pStyle w:val="ConsPlusNormal"/>
        <w:spacing w:before="240"/>
        <w:ind w:firstLine="540"/>
        <w:jc w:val="both"/>
      </w:pPr>
      <w:r>
        <w:lastRenderedPageBreak/>
        <w:t>Доводы кассационной жалобы о том, что отсутствуют доказательства невозможности проживания в жилом помещении, расположенном по адресу: &lt;данные изъяты&gt;, действующим законодательством на орган опеки и попечительства не возложена обязанность по разъяснению гражданам порядка подачи такого заявления, основаны на неправильном понимании норм материального права.</w:t>
      </w:r>
    </w:p>
    <w:p w14:paraId="154D9D62" w14:textId="77777777" w:rsidR="00C8746A" w:rsidRDefault="00C8746A">
      <w:pPr>
        <w:pStyle w:val="ConsPlusNormal"/>
        <w:spacing w:before="240"/>
        <w:ind w:firstLine="540"/>
        <w:jc w:val="both"/>
      </w:pPr>
      <w:hyperlink r:id="rId26">
        <w:r>
          <w:rPr>
            <w:color w:val="0000FF"/>
          </w:rPr>
          <w:t>Абзацем вторым подпункта 1 пункта 4 статьи 8</w:t>
        </w:r>
      </w:hyperlink>
      <w:r>
        <w:t xml:space="preserve"> Федерального закона от 21 декабря 1996 года N 159-ФЗ предусмотрено, что проживание лиц из числа детей, оставшихся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они являются, признается невозможным, если это противоречит их интересам в связи с наличием такого обстоятельства как проживание на любом законном основании в таких жилых помещениях лиц, лишенных родительских прав в отношении этих детей (при наличии вступившего в законную силу решения суда об отказе в принудительном обмене жилого помещения в соответствии с </w:t>
      </w:r>
      <w:hyperlink r:id="rId27">
        <w:r>
          <w:rPr>
            <w:color w:val="0000FF"/>
          </w:rPr>
          <w:t>частью 3 статьи 72</w:t>
        </w:r>
      </w:hyperlink>
      <w:r>
        <w:t xml:space="preserve"> Жилищного кодекса Российской Федерации).</w:t>
      </w:r>
    </w:p>
    <w:p w14:paraId="5D9B6D0D" w14:textId="77777777" w:rsidR="00C8746A" w:rsidRDefault="00C8746A">
      <w:pPr>
        <w:pStyle w:val="ConsPlusNormal"/>
        <w:spacing w:before="240"/>
        <w:ind w:firstLine="540"/>
        <w:jc w:val="both"/>
      </w:pPr>
      <w:r>
        <w:t>Аналогичные положения содержатся в статье 5 Закона Ханты-Мансийского автономного округа - Югры от 9.06.2009 N 86-оз "О дополнительных гарантиях и дополнительных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усыновителей, приемных родителей в Ханты-Мансийском автономном округе - Югре".</w:t>
      </w:r>
    </w:p>
    <w:p w14:paraId="2EB36B42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Конституционный Суд Российской Федерации, рассматривая вопрос о возможности принятия жалобы В., оспаривавшего конституционность </w:t>
      </w:r>
      <w:hyperlink r:id="rId28">
        <w:r>
          <w:rPr>
            <w:color w:val="0000FF"/>
          </w:rPr>
          <w:t>абзаца второго подпункта 1 пункта 4 статьи 8</w:t>
        </w:r>
      </w:hyperlink>
      <w:r>
        <w:t xml:space="preserve"> Федерального закона от 21 декабря 1996 года N 159-ФЗ, указал, что названное законоположение направлено на защиту прав и интересов детей-сирот, детей, оставшихся без попечения родителей, и лиц из числа детей-сирот и детей, оставшихся без попечения родителей, подлежащих социализации, и само по себе не может рассматриваться как нарушающее конституционные права заявителя, не лишенного права заявить требование о предоставлении благоустроенного жилого помещения специализированного жилищного фонда, при рассмотрении которого правоприменителю надлежит определить, противоречит ли интересам заявителя, достигшего совершеннолетия, проживание в двухкомнатной квартире вместе с его матерью, лишенной родительских прав (</w:t>
      </w:r>
      <w:hyperlink r:id="rId29">
        <w:r>
          <w:rPr>
            <w:color w:val="0000FF"/>
          </w:rPr>
          <w:t>Определение</w:t>
        </w:r>
      </w:hyperlink>
      <w:r>
        <w:t xml:space="preserve"> Конституционного Суда Российской Федерации от 26 марта 2020 года N 626-О "Об отказе в принятии к рассмотрению жалобы гражданина В. на нарушение его конституционных прав абзацем вторым подпункта 1 пункта 4 статьи 8 Федерального закона "О дополнительных гарантиях по социальной поддержке детей-сирот и детей, оставшихся без попечения родителей").</w:t>
      </w:r>
    </w:p>
    <w:p w14:paraId="34268D28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Вывод суда апелляционной инстанции на основании приведенных выше положений закона и правовой позиции Конституционного Суда Российской Федерации, выраженной в </w:t>
      </w:r>
      <w:hyperlink r:id="rId30">
        <w:r>
          <w:rPr>
            <w:color w:val="0000FF"/>
          </w:rPr>
          <w:t>Определении</w:t>
        </w:r>
      </w:hyperlink>
      <w:r>
        <w:t xml:space="preserve"> от 26 марта 2020 года N 626-О, о том, что уже само по себе проживание в одном жилом помещении с родителем, лишенным в отношении него родительских прав, является критерием, с которым закон связывает возможность установления факта невозможности проживания ребенка-сироты в этом жилом помещении, судебная коллегия кассационного суда общей юрисдикции находит правильным.</w:t>
      </w:r>
    </w:p>
    <w:p w14:paraId="46020AA0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Судом апелляционной инстанции также отмечено, что органу опеки и попечительства было известно, какая квартира состоит в реестре как жилое помещение сироты Т.М.В., о том, что дом является неблагоустроенным, в доме проживает мать сироты Т.И., лишенная родительских прав в отношении дочери. Однако, несмотря на указанные обстоятельства, </w:t>
      </w:r>
      <w:r>
        <w:lastRenderedPageBreak/>
        <w:t>орган опеки и попечительства, обязанный всячески защищать и помогать ребенку-сироте, не разъяснил возможность подать заявление об установлении факта невозможности проживания сироты в одной квартире с матерью, лишенной родительских прав, указывая при этом, что решение об отказе в принудительном обмене вступило в силу после совершеннолетия, а факт невозможности проживания в жилом помещении следовало установить лишь при наличии обстоятельств, возникших до совершеннолетия, что не соответствует закону.</w:t>
      </w:r>
    </w:p>
    <w:p w14:paraId="575E86D2" w14:textId="77777777" w:rsidR="00C8746A" w:rsidRDefault="00C8746A">
      <w:pPr>
        <w:pStyle w:val="ConsPlusNormal"/>
        <w:spacing w:before="240"/>
        <w:ind w:firstLine="540"/>
        <w:jc w:val="both"/>
      </w:pPr>
      <w:r>
        <w:t>Указанный вывод суда апелляционной инстанции, вопреки доводу кассационной жалобы, основан на правильном толковании норм действующего законодательства и заявителем не опровергнут.</w:t>
      </w:r>
    </w:p>
    <w:p w14:paraId="6067194D" w14:textId="77777777" w:rsidR="00C8746A" w:rsidRDefault="00C8746A">
      <w:pPr>
        <w:pStyle w:val="ConsPlusNormal"/>
        <w:spacing w:before="240"/>
        <w:ind w:firstLine="540"/>
        <w:jc w:val="both"/>
      </w:pPr>
      <w:r>
        <w:t>В целом доводы, изложенные в кассационной жалобе, по существу сводятся к переоценке правильных выводов судов.</w:t>
      </w:r>
    </w:p>
    <w:p w14:paraId="6E429834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Оснований, установленных в </w:t>
      </w:r>
      <w:hyperlink r:id="rId31">
        <w:r>
          <w:rPr>
            <w:color w:val="0000FF"/>
          </w:rPr>
          <w:t>статье 379.7</w:t>
        </w:r>
      </w:hyperlink>
      <w:r>
        <w:t xml:space="preserve"> Гражданского процессуального кодекса Российской Федерации, для отмены вынесенных судебных актов в кассационном порядке не имеется, поскольку кассационная жалоба не содержит обстоятельств, которые не были бы проверены и учтены судами при рассмотрении дела и имели бы юридическое значение для вынесения судебных актов, влияли на их законность и обоснованность либо опровергали выводы судов.</w:t>
      </w:r>
    </w:p>
    <w:p w14:paraId="0BD5FF0D" w14:textId="77777777" w:rsidR="00C8746A" w:rsidRDefault="00C8746A">
      <w:pPr>
        <w:pStyle w:val="ConsPlusNormal"/>
        <w:spacing w:before="240"/>
        <w:ind w:firstLine="540"/>
        <w:jc w:val="both"/>
      </w:pPr>
      <w:r>
        <w:t>Нарушений норм процессуального права, влекущих безусловную отмену судебных актов, не допущено.</w:t>
      </w:r>
    </w:p>
    <w:p w14:paraId="2BA64873" w14:textId="77777777" w:rsidR="00C8746A" w:rsidRDefault="00C8746A">
      <w:pPr>
        <w:pStyle w:val="ConsPlusNormal"/>
        <w:spacing w:before="240"/>
        <w:ind w:firstLine="540"/>
        <w:jc w:val="both"/>
      </w:pPr>
      <w:r>
        <w:t>Таким образом, по доводам кассационной жалобы судебная коллегия кассационного суда общей юрисдикции не находит оснований для пересмотра вступивших в законную силу судебных постановлений в кассационном порядке.</w:t>
      </w:r>
    </w:p>
    <w:p w14:paraId="25363C7F" w14:textId="77777777" w:rsidR="00C8746A" w:rsidRDefault="00C8746A">
      <w:pPr>
        <w:pStyle w:val="ConsPlusNormal"/>
        <w:spacing w:before="240"/>
        <w:ind w:firstLine="540"/>
        <w:jc w:val="both"/>
      </w:pPr>
      <w:r>
        <w:t xml:space="preserve">Руководствуясь </w:t>
      </w:r>
      <w:hyperlink r:id="rId32">
        <w:r>
          <w:rPr>
            <w:color w:val="0000FF"/>
          </w:rPr>
          <w:t>статьями 379.5</w:t>
        </w:r>
      </w:hyperlink>
      <w:r>
        <w:t xml:space="preserve">, </w:t>
      </w:r>
      <w:hyperlink r:id="rId33">
        <w:r>
          <w:rPr>
            <w:color w:val="0000FF"/>
          </w:rPr>
          <w:t>390</w:t>
        </w:r>
      </w:hyperlink>
      <w:r>
        <w:t xml:space="preserve">, </w:t>
      </w:r>
      <w:hyperlink r:id="rId34">
        <w:r>
          <w:rPr>
            <w:color w:val="0000FF"/>
          </w:rPr>
          <w:t>390.1</w:t>
        </w:r>
      </w:hyperlink>
      <w:r>
        <w:t xml:space="preserve"> Гражданского процессуального кодекса Российской Федерации, судебная коллегия по гражданским делам Седьмого кассационного суда общей юрисдикции</w:t>
      </w:r>
    </w:p>
    <w:p w14:paraId="2CBB8A03" w14:textId="77777777" w:rsidR="00C8746A" w:rsidRDefault="00C8746A">
      <w:pPr>
        <w:pStyle w:val="ConsPlusNormal"/>
        <w:jc w:val="center"/>
      </w:pPr>
    </w:p>
    <w:p w14:paraId="31AA5F92" w14:textId="77777777" w:rsidR="00C8746A" w:rsidRDefault="00C8746A">
      <w:pPr>
        <w:pStyle w:val="ConsPlusNormal"/>
        <w:jc w:val="center"/>
      </w:pPr>
      <w:r>
        <w:t>определила:</w:t>
      </w:r>
    </w:p>
    <w:p w14:paraId="70212CA4" w14:textId="77777777" w:rsidR="00C8746A" w:rsidRDefault="00C8746A">
      <w:pPr>
        <w:pStyle w:val="ConsPlusNormal"/>
        <w:jc w:val="center"/>
      </w:pPr>
    </w:p>
    <w:p w14:paraId="43BA9028" w14:textId="77777777" w:rsidR="00C8746A" w:rsidRDefault="00C8746A">
      <w:pPr>
        <w:pStyle w:val="ConsPlusNormal"/>
        <w:ind w:firstLine="540"/>
        <w:jc w:val="both"/>
      </w:pPr>
      <w:r>
        <w:t>решение Октябрьского районного суда Ханты-Мансийского автономного округа - Югры от 9 сентября 2024 года и апелляционное определение судебной коллегии по гражданским делам суда Ханты-Мансийского автономного округа - Югры от 13 ноября 2025 года оставить без изменения, кассационную жалобу департамента социального развития Ханты-Мансийского автономного округа - Югры - без удовлетворения.</w:t>
      </w:r>
    </w:p>
    <w:p w14:paraId="67391CAE" w14:textId="77777777" w:rsidR="00C8746A" w:rsidRDefault="00C8746A">
      <w:pPr>
        <w:pStyle w:val="ConsPlusNormal"/>
        <w:ind w:firstLine="540"/>
        <w:jc w:val="both"/>
      </w:pPr>
    </w:p>
    <w:p w14:paraId="150E2A5D" w14:textId="77777777" w:rsidR="00C8746A" w:rsidRDefault="00C8746A">
      <w:pPr>
        <w:pStyle w:val="ConsPlusNormal"/>
        <w:ind w:firstLine="540"/>
        <w:jc w:val="both"/>
      </w:pPr>
    </w:p>
    <w:p w14:paraId="5B7BDB85" w14:textId="77777777" w:rsidR="00C8746A" w:rsidRDefault="00C8746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B1FD8B4" w14:textId="77777777" w:rsidR="00E657B5" w:rsidRDefault="00E657B5"/>
    <w:sectPr w:rsidR="00E657B5" w:rsidSect="00C87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46A"/>
    <w:rsid w:val="002B7AF5"/>
    <w:rsid w:val="00B214C1"/>
    <w:rsid w:val="00C8746A"/>
    <w:rsid w:val="00E6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06A1"/>
  <w15:chartTrackingRefBased/>
  <w15:docId w15:val="{3591DFF2-AFEE-4093-B105-D0B109009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7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4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4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4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46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46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46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46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4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74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746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746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746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74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74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74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746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74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7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746A"/>
    <w:pPr>
      <w:numPr>
        <w:ilvl w:val="1"/>
      </w:numPr>
      <w:spacing w:after="160"/>
      <w:ind w:firstLine="53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74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74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74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74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74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74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74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746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8746A"/>
    <w:pPr>
      <w:widowControl w:val="0"/>
      <w:autoSpaceDE w:val="0"/>
      <w:autoSpaceDN w:val="0"/>
      <w:ind w:firstLine="0"/>
      <w:jc w:val="left"/>
    </w:pPr>
    <w:rPr>
      <w:rFonts w:eastAsia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C8746A"/>
    <w:pPr>
      <w:widowControl w:val="0"/>
      <w:autoSpaceDE w:val="0"/>
      <w:autoSpaceDN w:val="0"/>
      <w:ind w:firstLine="0"/>
      <w:jc w:val="left"/>
    </w:pPr>
    <w:rPr>
      <w:rFonts w:eastAsia="Times New Roman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C8746A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66513" TargetMode="External"/><Relationship Id="rId18" Type="http://schemas.openxmlformats.org/officeDocument/2006/relationships/hyperlink" Target="https://login.consultant.ru/link/?req=doc&amp;base=LAW&amp;n=466513&amp;dst=122" TargetMode="External"/><Relationship Id="rId26" Type="http://schemas.openxmlformats.org/officeDocument/2006/relationships/hyperlink" Target="https://login.consultant.ru/link/?req=doc&amp;base=LAW&amp;n=466513&amp;dst=4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66513&amp;dst=41" TargetMode="External"/><Relationship Id="rId34" Type="http://schemas.openxmlformats.org/officeDocument/2006/relationships/hyperlink" Target="https://login.consultant.ru/link/?req=doc&amp;base=LAW&amp;n=502317&amp;dst=1568" TargetMode="External"/><Relationship Id="rId7" Type="http://schemas.openxmlformats.org/officeDocument/2006/relationships/hyperlink" Target="https://login.consultant.ru/link/?req=doc&amp;base=LAW&amp;n=502317&amp;dst=1524" TargetMode="External"/><Relationship Id="rId12" Type="http://schemas.openxmlformats.org/officeDocument/2006/relationships/hyperlink" Target="https://login.consultant.ru/link/?req=doc&amp;base=LAW&amp;n=466787&amp;dst=146" TargetMode="External"/><Relationship Id="rId17" Type="http://schemas.openxmlformats.org/officeDocument/2006/relationships/hyperlink" Target="https://login.consultant.ru/link/?req=doc&amp;base=LAW&amp;n=466513&amp;dst=41" TargetMode="External"/><Relationship Id="rId25" Type="http://schemas.openxmlformats.org/officeDocument/2006/relationships/hyperlink" Target="https://login.consultant.ru/link/?req=doc&amp;base=LAW&amp;n=371984" TargetMode="External"/><Relationship Id="rId33" Type="http://schemas.openxmlformats.org/officeDocument/2006/relationships/hyperlink" Target="https://login.consultant.ru/link/?req=doc&amp;base=LAW&amp;n=502317&amp;dst=155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6513&amp;dst=41" TargetMode="External"/><Relationship Id="rId20" Type="http://schemas.openxmlformats.org/officeDocument/2006/relationships/hyperlink" Target="https://login.consultant.ru/link/?req=doc&amp;base=LAW&amp;n=466513&amp;dst=41" TargetMode="External"/><Relationship Id="rId29" Type="http://schemas.openxmlformats.org/officeDocument/2006/relationships/hyperlink" Target="https://login.consultant.ru/link/?req=doc&amp;base=ARB&amp;n=62439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2317&amp;dst=100817" TargetMode="External"/><Relationship Id="rId11" Type="http://schemas.openxmlformats.org/officeDocument/2006/relationships/hyperlink" Target="https://login.consultant.ru/link/?req=doc&amp;base=LAW&amp;n=502317&amp;dst=100297" TargetMode="External"/><Relationship Id="rId24" Type="http://schemas.openxmlformats.org/officeDocument/2006/relationships/hyperlink" Target="https://login.consultant.ru/link/?req=doc&amp;base=LAW&amp;n=154662" TargetMode="External"/><Relationship Id="rId32" Type="http://schemas.openxmlformats.org/officeDocument/2006/relationships/hyperlink" Target="https://login.consultant.ru/link/?req=doc&amp;base=LAW&amp;n=502317&amp;dst=1524" TargetMode="External"/><Relationship Id="rId5" Type="http://schemas.openxmlformats.org/officeDocument/2006/relationships/hyperlink" Target="https://login.consultant.ru/link/?req=doc&amp;base=LAW&amp;n=466513" TargetMode="External"/><Relationship Id="rId15" Type="http://schemas.openxmlformats.org/officeDocument/2006/relationships/hyperlink" Target="https://login.consultant.ru/link/?req=doc&amp;base=LAW&amp;n=466513&amp;dst=41" TargetMode="External"/><Relationship Id="rId23" Type="http://schemas.openxmlformats.org/officeDocument/2006/relationships/hyperlink" Target="https://login.consultant.ru/link/?req=doc&amp;base=LAW&amp;n=466513&amp;dst=125" TargetMode="External"/><Relationship Id="rId28" Type="http://schemas.openxmlformats.org/officeDocument/2006/relationships/hyperlink" Target="https://login.consultant.ru/link/?req=doc&amp;base=LAW&amp;n=466513&amp;dst=49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6513&amp;dst=40" TargetMode="External"/><Relationship Id="rId19" Type="http://schemas.openxmlformats.org/officeDocument/2006/relationships/hyperlink" Target="https://login.consultant.ru/link/?req=doc&amp;base=LAW&amp;n=466513&amp;dst=60" TargetMode="External"/><Relationship Id="rId31" Type="http://schemas.openxmlformats.org/officeDocument/2006/relationships/hyperlink" Target="https://login.consultant.ru/link/?req=doc&amp;base=LAW&amp;n=502317&amp;dst=154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66787&amp;dst=145" TargetMode="External"/><Relationship Id="rId14" Type="http://schemas.openxmlformats.org/officeDocument/2006/relationships/hyperlink" Target="https://login.consultant.ru/link/?req=doc&amp;base=LAW&amp;n=466513&amp;dst=41" TargetMode="External"/><Relationship Id="rId22" Type="http://schemas.openxmlformats.org/officeDocument/2006/relationships/hyperlink" Target="https://login.consultant.ru/link/?req=doc&amp;base=LAW&amp;n=466513&amp;dst=41" TargetMode="External"/><Relationship Id="rId27" Type="http://schemas.openxmlformats.org/officeDocument/2006/relationships/hyperlink" Target="https://login.consultant.ru/link/?req=doc&amp;base=LAW&amp;n=466787&amp;dst=786" TargetMode="External"/><Relationship Id="rId30" Type="http://schemas.openxmlformats.org/officeDocument/2006/relationships/hyperlink" Target="https://login.consultant.ru/link/?req=doc&amp;base=ARB&amp;n=624399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502317&amp;dst=15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4672</Words>
  <Characters>26632</Characters>
  <Application>Microsoft Office Word</Application>
  <DocSecurity>0</DocSecurity>
  <Lines>221</Lines>
  <Paragraphs>62</Paragraphs>
  <ScaleCrop>false</ScaleCrop>
  <Company/>
  <LinksUpToDate>false</LinksUpToDate>
  <CharactersWithSpaces>31242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Ченцова Дина Григорьевна</dc:creator>
  <cp:keywords/>
  <dc:description/>
  <cp:lastModifiedBy>Ченцова Дина Григорьевна</cp:lastModifiedBy>
  <cp:revision>1</cp:revision>
  <dcterms:created xsi:type="dcterms:W3CDTF">2026-09-07T13:18:00Z</dcterms:created>
  <dcterms:modified xsi:type="dcterms:W3CDTF">2026-09-07T13:18:00Z</dcterms:modified>
</cp:coreProperties>
</file>