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16B4" w:rsidRDefault="003416B4">
      <w:pPr>
        <w:pStyle w:val="ConsPlusTitlePage"/>
      </w:pPr>
      <w:r>
        <w:t xml:space="preserve">Документ предоставлен </w:t>
      </w:r>
      <w:hyperlink r:id="rId4">
        <w:r>
          <w:rPr>
            <w:color w:val="0000FF"/>
          </w:rPr>
          <w:t>КонсультантПлюс</w:t>
        </w:r>
      </w:hyperlink>
      <w:r>
        <w:br/>
      </w:r>
    </w:p>
    <w:p w:rsidR="003416B4" w:rsidRDefault="003416B4">
      <w:pPr>
        <w:pStyle w:val="ConsPlusNormal"/>
        <w:ind w:firstLine="540"/>
        <w:jc w:val="both"/>
        <w:outlineLvl w:val="0"/>
      </w:pPr>
    </w:p>
    <w:p w:rsidR="003416B4" w:rsidRDefault="003416B4">
      <w:pPr>
        <w:pStyle w:val="ConsPlusTitle"/>
        <w:jc w:val="center"/>
      </w:pPr>
      <w:r>
        <w:t>МОСКОВСКИЙ ГОРОДСКОЙ СУД</w:t>
      </w:r>
    </w:p>
    <w:p w:rsidR="003416B4" w:rsidRDefault="003416B4">
      <w:pPr>
        <w:pStyle w:val="ConsPlusTitle"/>
        <w:jc w:val="center"/>
      </w:pPr>
    </w:p>
    <w:p w:rsidR="003416B4" w:rsidRDefault="003416B4">
      <w:pPr>
        <w:pStyle w:val="ConsPlusTitle"/>
        <w:jc w:val="center"/>
      </w:pPr>
      <w:r>
        <w:t>АПЕЛЛЯЦИОННОЕ ОПРЕДЕЛЕНИЕ</w:t>
      </w:r>
    </w:p>
    <w:p w:rsidR="003416B4" w:rsidRDefault="003416B4">
      <w:pPr>
        <w:pStyle w:val="ConsPlusTitle"/>
        <w:jc w:val="center"/>
      </w:pPr>
      <w:r>
        <w:t>от 26 декабря 2023 г. по делу N 33-53552/2023</w:t>
      </w:r>
    </w:p>
    <w:p w:rsidR="003416B4" w:rsidRDefault="003416B4">
      <w:pPr>
        <w:pStyle w:val="ConsPlusNormal"/>
        <w:ind w:firstLine="540"/>
        <w:jc w:val="both"/>
      </w:pPr>
    </w:p>
    <w:p w:rsidR="003416B4" w:rsidRDefault="003416B4">
      <w:pPr>
        <w:pStyle w:val="ConsPlusNormal"/>
        <w:jc w:val="right"/>
      </w:pPr>
      <w:r>
        <w:t>Дело N 2-1522/2023</w:t>
      </w:r>
    </w:p>
    <w:p w:rsidR="003416B4" w:rsidRDefault="003416B4">
      <w:pPr>
        <w:pStyle w:val="ConsPlusNormal"/>
        <w:jc w:val="right"/>
      </w:pPr>
    </w:p>
    <w:p w:rsidR="003416B4" w:rsidRDefault="003416B4">
      <w:pPr>
        <w:pStyle w:val="ConsPlusNormal"/>
        <w:jc w:val="right"/>
      </w:pPr>
      <w:r>
        <w:t>УИД 77RS0021-02-2022-022596-32</w:t>
      </w:r>
    </w:p>
    <w:p w:rsidR="003416B4" w:rsidRDefault="003416B4">
      <w:pPr>
        <w:pStyle w:val="ConsPlusNormal"/>
        <w:ind w:firstLine="540"/>
        <w:jc w:val="both"/>
      </w:pPr>
    </w:p>
    <w:p w:rsidR="003416B4" w:rsidRDefault="003416B4">
      <w:pPr>
        <w:pStyle w:val="ConsPlusNormal"/>
      </w:pPr>
      <w:r>
        <w:t>Судья: Карпова А.И.</w:t>
      </w:r>
    </w:p>
    <w:p w:rsidR="003416B4" w:rsidRDefault="003416B4">
      <w:pPr>
        <w:pStyle w:val="ConsPlusNormal"/>
      </w:pPr>
    </w:p>
    <w:p w:rsidR="003416B4" w:rsidRDefault="003416B4">
      <w:pPr>
        <w:pStyle w:val="ConsPlusNormal"/>
        <w:ind w:firstLine="540"/>
        <w:jc w:val="both"/>
      </w:pPr>
      <w:r>
        <w:t>Судебная коллегия по гражданским делам Московского городского суда в составе:</w:t>
      </w:r>
    </w:p>
    <w:p w:rsidR="003416B4" w:rsidRDefault="003416B4">
      <w:pPr>
        <w:pStyle w:val="ConsPlusNormal"/>
        <w:spacing w:before="240"/>
        <w:ind w:firstLine="540"/>
        <w:jc w:val="both"/>
      </w:pPr>
      <w:r>
        <w:t>председательствующего Дементьевой Е.И.,</w:t>
      </w:r>
    </w:p>
    <w:p w:rsidR="003416B4" w:rsidRDefault="003416B4">
      <w:pPr>
        <w:pStyle w:val="ConsPlusNormal"/>
        <w:spacing w:before="240"/>
        <w:ind w:firstLine="540"/>
        <w:jc w:val="both"/>
      </w:pPr>
      <w:r>
        <w:t>судей Грибовой Е.Н., Раскатовой Н.Н.,</w:t>
      </w:r>
    </w:p>
    <w:p w:rsidR="003416B4" w:rsidRDefault="003416B4">
      <w:pPr>
        <w:pStyle w:val="ConsPlusNormal"/>
        <w:spacing w:before="240"/>
        <w:ind w:firstLine="540"/>
        <w:jc w:val="both"/>
      </w:pPr>
      <w:r>
        <w:t>при ведении протокола помощником судьи Варфоломеевой М.В.,</w:t>
      </w:r>
    </w:p>
    <w:p w:rsidR="003416B4" w:rsidRDefault="003416B4">
      <w:pPr>
        <w:pStyle w:val="ConsPlusNormal"/>
        <w:spacing w:before="240"/>
        <w:ind w:firstLine="540"/>
        <w:jc w:val="both"/>
      </w:pPr>
      <w:r>
        <w:t>заслушав в открытом судебном заседании по докладу судьи Грибовой Е.Н.,</w:t>
      </w:r>
    </w:p>
    <w:p w:rsidR="003416B4" w:rsidRDefault="003416B4">
      <w:pPr>
        <w:pStyle w:val="ConsPlusNormal"/>
        <w:spacing w:before="240"/>
        <w:ind w:firstLine="540"/>
        <w:jc w:val="both"/>
      </w:pPr>
      <w:r>
        <w:t>гражданское дело по апелляционным жалобам представителя ответчика ГБУ Центр "Содействие" по доверенности Х. и представителя ответчика ДГИ г. Москвы по доверенности С.С.,</w:t>
      </w:r>
    </w:p>
    <w:p w:rsidR="003416B4" w:rsidRDefault="003416B4">
      <w:pPr>
        <w:pStyle w:val="ConsPlusNormal"/>
        <w:spacing w:before="240"/>
        <w:ind w:firstLine="540"/>
        <w:jc w:val="both"/>
      </w:pPr>
      <w:r>
        <w:t xml:space="preserve">на </w:t>
      </w:r>
      <w:hyperlink r:id="rId5">
        <w:r>
          <w:rPr>
            <w:color w:val="0000FF"/>
          </w:rPr>
          <w:t>решение</w:t>
        </w:r>
      </w:hyperlink>
      <w:r>
        <w:t xml:space="preserve"> Пресненского районного суда г. Москвы от 29 мая 2023 года, которым постановлено:</w:t>
      </w:r>
    </w:p>
    <w:p w:rsidR="003416B4" w:rsidRDefault="003416B4">
      <w:pPr>
        <w:pStyle w:val="ConsPlusNormal"/>
        <w:spacing w:before="240"/>
        <w:ind w:firstLine="540"/>
        <w:jc w:val="both"/>
      </w:pPr>
      <w:r>
        <w:t>"Исковое заявление Ч.А. удовлетворить частично.</w:t>
      </w:r>
    </w:p>
    <w:p w:rsidR="003416B4" w:rsidRDefault="003416B4">
      <w:pPr>
        <w:pStyle w:val="ConsPlusNormal"/>
        <w:spacing w:before="240"/>
        <w:ind w:firstLine="540"/>
        <w:jc w:val="both"/>
      </w:pPr>
      <w:r>
        <w:t>Признать незаконным и отменить распоряжение Департамента труда и социальной защиты населения города Москвы от 17.08.2022 г. N *** об отказе во включении Ч.А., паспортные данные,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подлежащих обеспечению жилыми помещениями из специализированного жилищного фонда города Москвы по договорам найма специализированных жилых помещений.</w:t>
      </w:r>
    </w:p>
    <w:p w:rsidR="003416B4" w:rsidRDefault="003416B4">
      <w:pPr>
        <w:pStyle w:val="ConsPlusNormal"/>
        <w:spacing w:before="240"/>
        <w:ind w:firstLine="540"/>
        <w:jc w:val="both"/>
      </w:pPr>
      <w:r>
        <w:t>Признать за Ч.А., паспортные данные, право на однократное предоставление благоустроенного жилого помещения из специализированного жилищного фонда города Москвы для детей-сирот и детей, оставшихся без попечения родителей, лиц из числа детей-сирот и детей, оставшихся без попечения родителей, по договору найма специализированных жилых помещений.</w:t>
      </w:r>
    </w:p>
    <w:p w:rsidR="003416B4" w:rsidRDefault="003416B4">
      <w:pPr>
        <w:pStyle w:val="ConsPlusNormal"/>
        <w:spacing w:before="240"/>
        <w:ind w:firstLine="540"/>
        <w:jc w:val="both"/>
      </w:pPr>
      <w:r>
        <w:t xml:space="preserve">Обязать Департамент труда и социальной защиты населения города Москвы включить Ч.А., паспортные данные,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из </w:t>
      </w:r>
      <w:r>
        <w:lastRenderedPageBreak/>
        <w:t>специализированного жилищного фонда города Москвы по договорам найма специализированных жилых помещений.</w:t>
      </w:r>
    </w:p>
    <w:p w:rsidR="003416B4" w:rsidRDefault="003416B4">
      <w:pPr>
        <w:pStyle w:val="ConsPlusNormal"/>
        <w:spacing w:before="240"/>
        <w:ind w:firstLine="540"/>
        <w:jc w:val="both"/>
      </w:pPr>
      <w:r>
        <w:t>В удовлетворении иска в остальной части - отказать.",</w:t>
      </w:r>
    </w:p>
    <w:p w:rsidR="003416B4" w:rsidRDefault="003416B4">
      <w:pPr>
        <w:pStyle w:val="ConsPlusNormal"/>
        <w:jc w:val="center"/>
      </w:pPr>
    </w:p>
    <w:p w:rsidR="003416B4" w:rsidRDefault="003416B4">
      <w:pPr>
        <w:pStyle w:val="ConsPlusNormal"/>
        <w:jc w:val="center"/>
      </w:pPr>
      <w:r>
        <w:t>установила:</w:t>
      </w:r>
    </w:p>
    <w:p w:rsidR="003416B4" w:rsidRDefault="003416B4">
      <w:pPr>
        <w:pStyle w:val="ConsPlusNormal"/>
        <w:jc w:val="center"/>
      </w:pPr>
    </w:p>
    <w:p w:rsidR="003416B4" w:rsidRDefault="003416B4">
      <w:pPr>
        <w:pStyle w:val="ConsPlusNormal"/>
        <w:ind w:firstLine="540"/>
        <w:jc w:val="both"/>
      </w:pPr>
      <w:r>
        <w:t>Ч.А. обратился в суд с иском к ответчикам Департаменту труда и социальной защиты населения города Москвы, Департаменту городского имущества города Москвы, в котором просил признать незаконным, отменить распоряжение Департамента труда и социальной защиты населения города Москвы от 17.08.2022 г. N *** об отказе во включении истца в список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из специализированного жилищного фонда города Москвы по договорам найма специализированных жилых помещений; признать за истцом право на однократное предоставление благоустроенного жилого помещения из специализированного жилищного фонда города Москвы для детей-сирот и детей, оставшихся без попечения родителей, лиц из числа детей-сирот и детей, оставшихся без попечения родителей, по договору найма специализированных жилых помещений; обязать Департамента труда и социальной защиты населения города Москвы включить истца в список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из специализированного жилищного фонда города Москвы по договорам найма специализированных жилых помещений; обязать Департамент городского имущества города Москвы предоставить истцу однократно благоустроенное жилое помещение из специализированного жилищного фонда города Москвы по договору найма специализированных жилых помещений.</w:t>
      </w:r>
    </w:p>
    <w:p w:rsidR="003416B4" w:rsidRDefault="003416B4">
      <w:pPr>
        <w:pStyle w:val="ConsPlusNormal"/>
        <w:spacing w:before="240"/>
        <w:ind w:firstLine="540"/>
        <w:jc w:val="both"/>
      </w:pPr>
      <w:r>
        <w:t>В обосновании требований Ч.А. указал, что родился &lt;***&gt; г. в адрес, относится к лицам из числа детей-сирот и детей, оставшихся без попечения родителей; является инвалидом с детства (глухота), ему установлена 2 группа инвалидности бессрочно.</w:t>
      </w:r>
    </w:p>
    <w:p w:rsidR="003416B4" w:rsidRDefault="003416B4">
      <w:pPr>
        <w:pStyle w:val="ConsPlusNormal"/>
        <w:spacing w:before="240"/>
        <w:ind w:firstLine="540"/>
        <w:jc w:val="both"/>
      </w:pPr>
      <w:r>
        <w:t>Мать истца - Ч.Е., паспортные данные, - решением Гуковского городского суда Ростовской области от 24.08.2007 г. лишена в отношении него родительских прав.</w:t>
      </w:r>
    </w:p>
    <w:p w:rsidR="003416B4" w:rsidRDefault="003416B4">
      <w:pPr>
        <w:pStyle w:val="ConsPlusNormal"/>
        <w:spacing w:before="240"/>
        <w:ind w:firstLine="540"/>
        <w:jc w:val="both"/>
      </w:pPr>
      <w:r>
        <w:t>Сведения об отце в свидетельстве о рождении истца отсутствуют (в графе "отец" указан прочерк).</w:t>
      </w:r>
    </w:p>
    <w:p w:rsidR="003416B4" w:rsidRDefault="003416B4">
      <w:pPr>
        <w:pStyle w:val="ConsPlusNormal"/>
        <w:spacing w:before="240"/>
        <w:ind w:firstLine="540"/>
        <w:jc w:val="both"/>
      </w:pPr>
      <w:r>
        <w:t xml:space="preserve">Постановлением и.о. мэра города Гуково от 15.10.2007 N 1007 Ч.А. был определен в учреждение государственной поддержки детства (пункт 1); постановлено признать за несовершеннолетним Ч.А. по достижении возраста совершеннолетия право обеспечения жильем в соответствии с Федеральным </w:t>
      </w:r>
      <w:hyperlink r:id="rId6">
        <w:r>
          <w:rPr>
            <w:color w:val="0000FF"/>
          </w:rPr>
          <w:t>законом</w:t>
        </w:r>
      </w:hyperlink>
      <w:r>
        <w:t xml:space="preserve"> от 21.12.1996 г. N 159-ФЗ "О дополнительных гарантиях по социальной поддержке детей-сирот и детей, оставшихся без попечения родителей".</w:t>
      </w:r>
    </w:p>
    <w:p w:rsidR="003416B4" w:rsidRDefault="003416B4">
      <w:pPr>
        <w:pStyle w:val="ConsPlusNormal"/>
        <w:spacing w:before="240"/>
        <w:ind w:firstLine="540"/>
        <w:jc w:val="both"/>
      </w:pPr>
      <w:r>
        <w:t>С 2010 г. по 26.04.2018 г. истец находился под надзором в ГБУ С.Р. "Азовский детский дом-интернат для умственно отсталых детей" на полном государственном обеспечении.</w:t>
      </w:r>
    </w:p>
    <w:p w:rsidR="003416B4" w:rsidRDefault="003416B4">
      <w:pPr>
        <w:pStyle w:val="ConsPlusNormal"/>
        <w:spacing w:before="240"/>
        <w:ind w:firstLine="540"/>
        <w:jc w:val="both"/>
      </w:pPr>
      <w:r>
        <w:t>Ч.А. не является нанимателем, членом семьи нанимателя жилого помещения по договору социального найма либо собственником жилого помещения.</w:t>
      </w:r>
    </w:p>
    <w:p w:rsidR="003416B4" w:rsidRDefault="003416B4">
      <w:pPr>
        <w:pStyle w:val="ConsPlusNormal"/>
        <w:spacing w:before="240"/>
        <w:ind w:firstLine="540"/>
        <w:jc w:val="both"/>
      </w:pPr>
      <w:r>
        <w:t xml:space="preserve">Постановлением Администрации города Азова от 09.11.2016 N 2312 истец был включен в муниципальный список детей-сирот и детей, оставшихся без попечения </w:t>
      </w:r>
      <w:r>
        <w:lastRenderedPageBreak/>
        <w:t>родителей, лиц из их числа, подлежащих обеспечению жильем.</w:t>
      </w:r>
    </w:p>
    <w:p w:rsidR="003416B4" w:rsidRDefault="003416B4">
      <w:pPr>
        <w:pStyle w:val="ConsPlusNormal"/>
        <w:spacing w:before="240"/>
        <w:ind w:firstLine="540"/>
        <w:jc w:val="both"/>
      </w:pPr>
      <w:r>
        <w:t>В связи с тем, что индивидуальная программа реабилитации и абилитации инвалида Ч.А. не предусматривала возможность осуществления самообслуживания и ведения самостоятельного образа жизни, постановлением Администрации города Азова от 24.04.2017 N 904 истец был исключен из списка детей-сирот и детей, оставшихся без попечения родителей, лиц из их числа, подлежащих обеспечению жильем.</w:t>
      </w:r>
    </w:p>
    <w:p w:rsidR="003416B4" w:rsidRDefault="003416B4">
      <w:pPr>
        <w:pStyle w:val="ConsPlusNormal"/>
        <w:spacing w:before="240"/>
        <w:ind w:firstLine="540"/>
        <w:jc w:val="both"/>
      </w:pPr>
      <w:r>
        <w:t>С 30.06.2018 г. Ч.А. зарегистрирован по месту жительства в городе Москве, по адресу: адрес, в жилом помещении, принадлежащем на праве собственности Г.С.</w:t>
      </w:r>
    </w:p>
    <w:p w:rsidR="003416B4" w:rsidRDefault="003416B4">
      <w:pPr>
        <w:pStyle w:val="ConsPlusNormal"/>
        <w:spacing w:before="240"/>
        <w:ind w:firstLine="540"/>
        <w:jc w:val="both"/>
      </w:pPr>
      <w:r>
        <w:t>Индивидуальная программа реабилитации и абилитации инвалида Ч.А. от 24.09.2019 N ***, разработанная Бюро медико-социальной экспертизы N 62 - филиал ФКУ "ГБ МСЭ по гор. Москве" Минтруда России, не содержит сведений о том, что истец не имеет возможности осуществлять самообслуживание и вести самостоятельный образ жизни.</w:t>
      </w:r>
    </w:p>
    <w:p w:rsidR="003416B4" w:rsidRDefault="003416B4">
      <w:pPr>
        <w:pStyle w:val="ConsPlusNormal"/>
        <w:spacing w:before="240"/>
        <w:ind w:firstLine="540"/>
        <w:jc w:val="both"/>
      </w:pPr>
      <w:r>
        <w:t>С 23.09.2019 г. по 02.07.2021 г. Ч.А. обучался по очной форме обучения в ГБУ г. Москвы "Научно-практический реабилитационный центр" Департамента труда и социальной защиты населения г. Москвы по профессии "Живописец"; с 01.09.2021 г. обучается в ГБПОУ г. Москвы "Образовательный комплекс "Юго-Запад" по очной форме обучения по программе профессиональной подготовки по профессии "Повар", предполагаемый срок окончания обучения - 30.06.2023 г.</w:t>
      </w:r>
    </w:p>
    <w:p w:rsidR="003416B4" w:rsidRDefault="003416B4">
      <w:pPr>
        <w:pStyle w:val="ConsPlusNormal"/>
        <w:spacing w:before="240"/>
        <w:ind w:firstLine="540"/>
        <w:jc w:val="both"/>
      </w:pPr>
      <w:r>
        <w:t>Решением Азовского городского суда Ростовской области от 26.11.2020 г. по иску Азовского межрайонного прокурора в интересах Ч.А., на Администрацию г. Азова Ростовской области возложена обязанность включить Ч.А., паспортные данные, в муниципальный список детей-сирот и детей, оставшихся без попечения родителей, подлежащих обеспечению жилыми помещениями.</w:t>
      </w:r>
    </w:p>
    <w:p w:rsidR="003416B4" w:rsidRDefault="003416B4">
      <w:pPr>
        <w:pStyle w:val="ConsPlusNormal"/>
        <w:spacing w:before="240"/>
        <w:ind w:firstLine="540"/>
        <w:jc w:val="both"/>
      </w:pPr>
      <w:r>
        <w:t>Постановлением Администрации города Азова Ростовской области от 23.08.2021 г. N 806, Ч.А. включен в список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w:t>
      </w:r>
    </w:p>
    <w:p w:rsidR="003416B4" w:rsidRDefault="003416B4">
      <w:pPr>
        <w:pStyle w:val="ConsPlusNormal"/>
        <w:spacing w:before="240"/>
        <w:ind w:firstLine="540"/>
        <w:jc w:val="both"/>
      </w:pPr>
      <w:r>
        <w:t>09.06.2021 г. истец обратился в Департамент труда и социальной защиты населения города Москвы с заявлением об исключении его из списка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 помещением по договору найма специализированных жилых помещений по его прежнему месту жительства в г. Азове Ростовской области и включении в список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в городе Москве по новому месту жительства истца.</w:t>
      </w:r>
    </w:p>
    <w:p w:rsidR="003416B4" w:rsidRDefault="003416B4">
      <w:pPr>
        <w:pStyle w:val="ConsPlusNormal"/>
        <w:spacing w:before="240"/>
        <w:ind w:firstLine="540"/>
        <w:jc w:val="both"/>
      </w:pPr>
      <w:r>
        <w:t xml:space="preserve">Распоряжением Департамента труда и социальной защиты населения города Москвы от 17.08.2022 г. N *** Ч.А. отказано во включении в список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из специализированного жилищного фонда города Москвы по договорам найма специализированных жилых помещений (далее - список города Москвы), в связи с отсутствием обстоятельств для предоставления жилого помещения в городе Москве, предусмотренных </w:t>
      </w:r>
      <w:hyperlink r:id="rId7">
        <w:r>
          <w:rPr>
            <w:color w:val="0000FF"/>
          </w:rPr>
          <w:t>пп. 1</w:t>
        </w:r>
      </w:hyperlink>
      <w:r>
        <w:t xml:space="preserve"> - </w:t>
      </w:r>
      <w:hyperlink r:id="rId8">
        <w:r>
          <w:rPr>
            <w:color w:val="0000FF"/>
          </w:rPr>
          <w:t>3 п. 1 ст. 13</w:t>
        </w:r>
      </w:hyperlink>
      <w:r>
        <w:t xml:space="preserve"> Закона города Москвы от 30 ноября 2005 г. N 61 "О дополнительных гарантиях по социальной поддержке детей-сирот и детей, оставшихся без попечения родителей, в городе </w:t>
      </w:r>
      <w:r>
        <w:lastRenderedPageBreak/>
        <w:t>Москве".</w:t>
      </w:r>
    </w:p>
    <w:p w:rsidR="003416B4" w:rsidRDefault="003416B4">
      <w:pPr>
        <w:pStyle w:val="ConsPlusNormal"/>
        <w:spacing w:before="240"/>
        <w:ind w:firstLine="540"/>
        <w:jc w:val="both"/>
      </w:pPr>
      <w:r>
        <w:t>Полагая, что распоряжение Департамента труда и социальной защиты населения города Москвы от 17.08.2022 г. N *** является незаконным, и у истца есть право на обеспечение жилым помещением по договору найма специализированных жилых помещений в городе Москве, как у лица из числа детей-сирот и детей, оставшихся без попечения родителей, Ч.А. обратился с иском в Пресненский районный суд города Москвы.</w:t>
      </w:r>
    </w:p>
    <w:p w:rsidR="003416B4" w:rsidRDefault="003416B4">
      <w:pPr>
        <w:pStyle w:val="ConsPlusNormal"/>
        <w:spacing w:before="240"/>
        <w:ind w:firstLine="540"/>
        <w:jc w:val="both"/>
      </w:pPr>
      <w:r>
        <w:t>Истец в судебном заседании суда первой инстанции участия не принимал, извещался судом надлежащим образом, обеспечил явку своего представителя, который поддержал исковые требования, просил удовлетворить их в полном объеме по доводам, изложенным в иске.</w:t>
      </w:r>
    </w:p>
    <w:p w:rsidR="003416B4" w:rsidRDefault="003416B4">
      <w:pPr>
        <w:pStyle w:val="ConsPlusNormal"/>
        <w:spacing w:before="240"/>
        <w:ind w:firstLine="540"/>
        <w:jc w:val="both"/>
      </w:pPr>
      <w:r>
        <w:t>Представитель ответчика Департамента труда и социальной защиты населения города Москвы в судебном заседании суда первой инстанции просил отказать в исковых требованиях, по доводам письменных пояснений суду.</w:t>
      </w:r>
    </w:p>
    <w:p w:rsidR="003416B4" w:rsidRDefault="003416B4">
      <w:pPr>
        <w:pStyle w:val="ConsPlusNormal"/>
        <w:spacing w:before="240"/>
        <w:ind w:firstLine="540"/>
        <w:jc w:val="both"/>
      </w:pPr>
      <w:r>
        <w:t>Представитель ответчика Департамента городского имущества города Москвы в судебном заседании суда первой инстанции просила отказать в удовлетворении иска по доводам, изложенным в возражениях на исковое заявление.</w:t>
      </w:r>
    </w:p>
    <w:p w:rsidR="003416B4" w:rsidRDefault="003416B4">
      <w:pPr>
        <w:pStyle w:val="ConsPlusNormal"/>
        <w:spacing w:before="240"/>
        <w:ind w:firstLine="540"/>
        <w:jc w:val="both"/>
      </w:pPr>
      <w:r>
        <w:t>Представитель третьего лица ГБУ города Москвы Ресурсный центр по вопросам опеки и попечительства "Содействие" Департамента труда и социальной защиты населения города Москвы в судебном заседании суда первой инстанции просила в удовлетворении исковых требований отказать, представила возражения на исковое заявление.</w:t>
      </w:r>
    </w:p>
    <w:p w:rsidR="003416B4" w:rsidRDefault="003416B4">
      <w:pPr>
        <w:pStyle w:val="ConsPlusNormal"/>
        <w:spacing w:before="240"/>
        <w:ind w:firstLine="540"/>
        <w:jc w:val="both"/>
      </w:pPr>
      <w:r>
        <w:t>Представитель третьего лица Администрация города Азова Ростовской области в судебном заседании суда первой инстанции участия не принимал, извещался судом надлежащим образом.</w:t>
      </w:r>
    </w:p>
    <w:p w:rsidR="003416B4" w:rsidRDefault="003416B4">
      <w:pPr>
        <w:pStyle w:val="ConsPlusNormal"/>
        <w:spacing w:before="240"/>
        <w:ind w:firstLine="540"/>
        <w:jc w:val="both"/>
      </w:pPr>
      <w:r>
        <w:t>Судом постановлено указанное выше решение, об отмене которого просят ГБУ Центр "Содействие", ДГИ г. Москвы по доводам апелляционных жалоб.</w:t>
      </w:r>
    </w:p>
    <w:p w:rsidR="003416B4" w:rsidRDefault="003416B4">
      <w:pPr>
        <w:pStyle w:val="ConsPlusNormal"/>
        <w:spacing w:before="240"/>
        <w:ind w:firstLine="540"/>
        <w:jc w:val="both"/>
      </w:pPr>
      <w:r>
        <w:t>Ответчики в заседание судебной коллегии не явились, извещены надлежащим образом.</w:t>
      </w:r>
    </w:p>
    <w:p w:rsidR="003416B4" w:rsidRDefault="003416B4">
      <w:pPr>
        <w:pStyle w:val="ConsPlusNormal"/>
        <w:spacing w:before="240"/>
        <w:ind w:firstLine="540"/>
        <w:jc w:val="both"/>
      </w:pPr>
      <w:r>
        <w:t>ГБУ Центр "Содействие" судебное извещение получено 28 ноября 2023 года, ДГИ г. Москвы - 27 ноября 2023 года, Департаментом труда и социальной защиты населения г. Москвы - 28 ноября 2023 года.</w:t>
      </w:r>
    </w:p>
    <w:p w:rsidR="003416B4" w:rsidRDefault="003416B4">
      <w:pPr>
        <w:pStyle w:val="ConsPlusNormal"/>
        <w:spacing w:before="240"/>
        <w:ind w:firstLine="540"/>
        <w:jc w:val="both"/>
      </w:pPr>
      <w:r>
        <w:t>Доказательств уважительности причин неявки, ходатайств об отложении не представлено.</w:t>
      </w:r>
    </w:p>
    <w:p w:rsidR="003416B4" w:rsidRDefault="003416B4">
      <w:pPr>
        <w:pStyle w:val="ConsPlusNormal"/>
        <w:spacing w:before="240"/>
        <w:ind w:firstLine="540"/>
        <w:jc w:val="both"/>
      </w:pPr>
      <w:r>
        <w:t xml:space="preserve">В соответствии с положениями </w:t>
      </w:r>
      <w:hyperlink r:id="rId9">
        <w:r>
          <w:rPr>
            <w:color w:val="0000FF"/>
          </w:rPr>
          <w:t>ст. 167</w:t>
        </w:r>
      </w:hyperlink>
      <w:r>
        <w:t xml:space="preserve"> ГПК РФ судебная коллегия полагает возможным рассмотреть апелляционные жалобы в отсутствие ответчиков.</w:t>
      </w:r>
    </w:p>
    <w:p w:rsidR="003416B4" w:rsidRDefault="003416B4">
      <w:pPr>
        <w:pStyle w:val="ConsPlusNormal"/>
        <w:spacing w:before="240"/>
        <w:ind w:firstLine="540"/>
        <w:jc w:val="both"/>
      </w:pPr>
      <w:r>
        <w:t>Проверив материалы дела, заслушав объяснения представителя истца С.Д., судебная коллегия приходит к выводу о том, что решение постановлено судом в соответствии с фактическими обстоятельствами дела, требованиями действующего законодательства и оснований к его отмене или изменению не имеется.</w:t>
      </w:r>
    </w:p>
    <w:p w:rsidR="003416B4" w:rsidRDefault="003416B4">
      <w:pPr>
        <w:pStyle w:val="ConsPlusNormal"/>
        <w:spacing w:before="240"/>
        <w:ind w:firstLine="540"/>
        <w:jc w:val="both"/>
      </w:pPr>
      <w:r>
        <w:t xml:space="preserve">Согласно </w:t>
      </w:r>
      <w:hyperlink r:id="rId10">
        <w:r>
          <w:rPr>
            <w:color w:val="0000FF"/>
          </w:rPr>
          <w:t>части 1 статьи 109.1</w:t>
        </w:r>
      </w:hyperlink>
      <w:r>
        <w:t xml:space="preserve"> Жилищного кодекса Российской Федерации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w:t>
      </w:r>
      <w:r>
        <w:lastRenderedPageBreak/>
        <w:t>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sidR="003416B4" w:rsidRDefault="003416B4">
      <w:pPr>
        <w:pStyle w:val="ConsPlusNormal"/>
        <w:spacing w:before="240"/>
        <w:ind w:firstLine="540"/>
        <w:jc w:val="both"/>
      </w:pPr>
      <w:r>
        <w:t xml:space="preserve">Дополнительные гарантии права на жилое помещение для детей-сирот и детей, оставшихся без попечения родителей, лиц из числа детей-сирот и детей, оставшихся без попечения родителей, установлены в </w:t>
      </w:r>
      <w:hyperlink r:id="rId11">
        <w:r>
          <w:rPr>
            <w:color w:val="0000FF"/>
          </w:rPr>
          <w:t>статье 8</w:t>
        </w:r>
      </w:hyperlink>
      <w: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(далее - Федеральный закон от 21 декабря 1996 г. N 159-ФЗ).</w:t>
      </w:r>
    </w:p>
    <w:p w:rsidR="003416B4" w:rsidRDefault="003416B4">
      <w:pPr>
        <w:pStyle w:val="ConsPlusNormal"/>
        <w:spacing w:before="240"/>
        <w:ind w:firstLine="540"/>
        <w:jc w:val="both"/>
      </w:pPr>
      <w:r>
        <w:t xml:space="preserve">В городе Москве правоотношения в сфере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урегулированы в </w:t>
      </w:r>
      <w:hyperlink r:id="rId12">
        <w:r>
          <w:rPr>
            <w:color w:val="0000FF"/>
          </w:rPr>
          <w:t>статье 13</w:t>
        </w:r>
      </w:hyperlink>
      <w:r>
        <w:t xml:space="preserve"> Закона города Москвы от 30 ноября 2005 года N 61 "О дополнительных гарантиях по социальной поддержке детей-сирот и детей, оставшихся без попечения родителей, в городе Москве" (далее - Закон города Москвы от 30 ноября 2005 г. N 61).</w:t>
      </w:r>
    </w:p>
    <w:p w:rsidR="003416B4" w:rsidRDefault="003416B4">
      <w:pPr>
        <w:pStyle w:val="ConsPlusNormal"/>
        <w:spacing w:before="240"/>
        <w:ind w:firstLine="540"/>
        <w:jc w:val="both"/>
      </w:pPr>
      <w:r>
        <w:t xml:space="preserve">Порядок реализации права детей-сирот и детей, оставшихся без попечения родителей, лиц из числа детей-сирот и детей, оставшихся без попечения родителей, по льготному обеспечению жилыми помещениями из специализированного жилищного фонда города Москвы по договорам найма специализированных жилых помещений, установлен положениями </w:t>
      </w:r>
      <w:hyperlink r:id="rId13">
        <w:r>
          <w:rPr>
            <w:color w:val="0000FF"/>
          </w:rPr>
          <w:t>постановления</w:t>
        </w:r>
      </w:hyperlink>
      <w:r>
        <w:t xml:space="preserve"> Правительства Москвы от 14 июля 2015 года N 430-ПП "Об обеспечении детей-сирот и детей, оставшихся без попечения родителей, лиц из числа детей-сирот и детей, оставшихся без попечения родителей, жилыми помещениями в городе Москве" (далее - постановление Правительства Москвы от 14 июля 2015 г. N 430-ПП).</w:t>
      </w:r>
    </w:p>
    <w:p w:rsidR="003416B4" w:rsidRDefault="003416B4">
      <w:pPr>
        <w:pStyle w:val="ConsPlusNormal"/>
        <w:spacing w:before="240"/>
        <w:ind w:firstLine="540"/>
        <w:jc w:val="both"/>
      </w:pPr>
      <w:r>
        <w:t xml:space="preserve">В соответствии с </w:t>
      </w:r>
      <w:hyperlink r:id="rId14">
        <w:r>
          <w:rPr>
            <w:color w:val="0000FF"/>
          </w:rPr>
          <w:t>пунктом 1 статьи 8</w:t>
        </w:r>
      </w:hyperlink>
      <w:r>
        <w:t xml:space="preserve"> Федерального закона от 21 декабря 1996 г. N 159-ФЗ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w:t>
      </w:r>
    </w:p>
    <w:p w:rsidR="003416B4" w:rsidRDefault="003416B4">
      <w:pPr>
        <w:pStyle w:val="ConsPlusNormal"/>
        <w:spacing w:before="240"/>
        <w:ind w:firstLine="540"/>
        <w:jc w:val="both"/>
      </w:pPr>
      <w:r>
        <w:t xml:space="preserve">Согласно </w:t>
      </w:r>
      <w:hyperlink r:id="rId15">
        <w:r>
          <w:rPr>
            <w:color w:val="0000FF"/>
          </w:rPr>
          <w:t>части 1 статьи 13</w:t>
        </w:r>
      </w:hyperlink>
      <w:r>
        <w:t xml:space="preserve"> Закона города Москвы от 30 ноября 2005 г. N 61, детям-сиротам и детям, оставшимся без попечения родителей, лицам из числа детей-сирот и детей, оставшихся без попечения родителей, имеющим место жительства в городе Москве,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их числа, местом жительства которых является город Москва,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w:t>
      </w:r>
      <w:r>
        <w:lastRenderedPageBreak/>
        <w:t>жилых помещениях признается невозможным, в соответствии с федеральным законодательством и в порядке, установленном Правительством Москвы, однократно предоставляются благоустроенные жилые помещения из специализированного жилищного фонда города Москвы по договорам найма специализированных жилых помещений при наличии хотя бы одного из следующих обстоятельств:</w:t>
      </w:r>
    </w:p>
    <w:p w:rsidR="003416B4" w:rsidRDefault="003416B4">
      <w:pPr>
        <w:pStyle w:val="ConsPlusNormal"/>
        <w:spacing w:before="240"/>
        <w:ind w:firstLine="540"/>
        <w:jc w:val="both"/>
      </w:pPr>
      <w:r>
        <w:t>1) местом выявления и первичного устройства ребенка на воспитание в семью или в организацию для детей-сирот и детей, оставшихся без попечения родителей, или местом регистрации его рождения является город Москва;</w:t>
      </w:r>
    </w:p>
    <w:p w:rsidR="003416B4" w:rsidRDefault="003416B4">
      <w:pPr>
        <w:pStyle w:val="ConsPlusNormal"/>
        <w:spacing w:before="240"/>
        <w:ind w:firstLine="540"/>
        <w:jc w:val="both"/>
      </w:pPr>
      <w:r>
        <w:t>2) организации для детей-сирот и детей, оставшихся без попечения родителей, в которых указанные граждане завершили свое пребывание, находятся в городе Москве;</w:t>
      </w:r>
    </w:p>
    <w:p w:rsidR="003416B4" w:rsidRDefault="003416B4">
      <w:pPr>
        <w:pStyle w:val="ConsPlusNormal"/>
        <w:spacing w:before="240"/>
        <w:ind w:firstLine="540"/>
        <w:jc w:val="both"/>
      </w:pPr>
      <w:r>
        <w:t>3) город Москва является местом жительства лиц, у которых дети-сироты и дети, оставшиеся без попечения родителей, лица из числа детей-сирот и детей, оставшихся без попечения родителей, находились на воспитании в семье (опека (попечительство), приемная семья, патронатное воспитание) на основании решения уполномоченного органа в сфере опеки, попечительства и патронажа, при условии отсутствия у указанных граждан жилого помещения в другом населенном пункте Российской Федерации.</w:t>
      </w:r>
    </w:p>
    <w:p w:rsidR="003416B4" w:rsidRDefault="003416B4">
      <w:pPr>
        <w:pStyle w:val="ConsPlusNormal"/>
        <w:spacing w:before="240"/>
        <w:ind w:firstLine="540"/>
        <w:jc w:val="both"/>
      </w:pPr>
      <w:r>
        <w:t xml:space="preserve">В соответствии с </w:t>
      </w:r>
      <w:hyperlink r:id="rId16">
        <w:r>
          <w:rPr>
            <w:color w:val="0000FF"/>
          </w:rPr>
          <w:t>пунктом 3 статьи 8</w:t>
        </w:r>
      </w:hyperlink>
      <w:r>
        <w:t xml:space="preserve"> Федерального закона от 21 декабря 1996 г. N 159-ФЗ орган исполнительной власти субъекта Российской Федерации формирует список детей-сирот и детей, оставшихся без попечения родителей, лиц из числа детей-сирот и детей, оставшихся без попечения родителей, лиц, указанных в </w:t>
      </w:r>
      <w:hyperlink r:id="rId17">
        <w:r>
          <w:rPr>
            <w:color w:val="0000FF"/>
          </w:rPr>
          <w:t>пункте 9 настоящей статьи</w:t>
        </w:r>
      </w:hyperlink>
      <w:r>
        <w:t xml:space="preserve">, которые подлежат обеспечению жилыми помещениями (далее - список) в соответствии с </w:t>
      </w:r>
      <w:hyperlink r:id="rId18">
        <w:r>
          <w:rPr>
            <w:color w:val="0000FF"/>
          </w:rPr>
          <w:t>пунктом 1 настоящей статьи</w:t>
        </w:r>
      </w:hyperlink>
      <w:r>
        <w:t xml:space="preserve">. Лица, указанные в </w:t>
      </w:r>
      <w:hyperlink r:id="rId19">
        <w:r>
          <w:rPr>
            <w:color w:val="0000FF"/>
          </w:rPr>
          <w:t>абзаце первом пункта 1 настоящей статьи</w:t>
        </w:r>
      </w:hyperlink>
      <w:r>
        <w:t>, включаются в список по достижении возраста 14 лет.</w:t>
      </w:r>
    </w:p>
    <w:p w:rsidR="003416B4" w:rsidRDefault="003416B4">
      <w:pPr>
        <w:pStyle w:val="ConsPlusNormal"/>
        <w:spacing w:before="240"/>
        <w:ind w:firstLine="540"/>
        <w:jc w:val="both"/>
      </w:pPr>
      <w:r>
        <w:t>Порядок формирования списка, форма заявления о включении в список, примерный перечень документов, необходимых для включения в список, сроки и основания принятия решения о включении либо об отказе во включении в список, а также сроки включения в список устанавливаются Правительством Российской Федерации.</w:t>
      </w:r>
    </w:p>
    <w:p w:rsidR="003416B4" w:rsidRDefault="003416B4">
      <w:pPr>
        <w:pStyle w:val="ConsPlusNormal"/>
        <w:spacing w:before="240"/>
        <w:ind w:firstLine="540"/>
        <w:jc w:val="both"/>
      </w:pPr>
      <w:r>
        <w:t xml:space="preserve">Заявление о включении в список подается законными представителями детей-сирот и детей, оставшихся без попечения родителей, достигших возраста 14 лет, в течение трех месяцев со дня достижения ими указанного возраста или с момента возникновения оснований предоставления жилых помещений, предусмотренных </w:t>
      </w:r>
      <w:hyperlink r:id="rId20">
        <w:r>
          <w:rPr>
            <w:color w:val="0000FF"/>
          </w:rPr>
          <w:t>абзацем первым пункта 1 настоящей статьи</w:t>
        </w:r>
      </w:hyperlink>
      <w:r>
        <w:t>.</w:t>
      </w:r>
    </w:p>
    <w:p w:rsidR="003416B4" w:rsidRDefault="003416B4">
      <w:pPr>
        <w:pStyle w:val="ConsPlusNormal"/>
        <w:spacing w:before="240"/>
        <w:ind w:firstLine="540"/>
        <w:jc w:val="both"/>
      </w:pPr>
      <w:r>
        <w:t>Дети-сироты и дети, оставшиеся без попечения родителей, приобретшие полную дееспособность до достижения ими совершеннолетия, а также лица из числа детей-сирот и детей, оставшихся без попечения родителей,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соответственно и не реализовали принадлежащее им право на обеспечение жилыми помещениями, вправе самостоятельно обратиться с заявлением в письменной форме о включении их в список.</w:t>
      </w:r>
    </w:p>
    <w:p w:rsidR="003416B4" w:rsidRDefault="003416B4">
      <w:pPr>
        <w:pStyle w:val="ConsPlusNormal"/>
        <w:spacing w:before="240"/>
        <w:ind w:firstLine="540"/>
        <w:jc w:val="both"/>
      </w:pPr>
      <w:r>
        <w:t>В ходе рассмотрения дела судом установлено, что Ч.А. родился &lt;***&gt; г. в адрес, относится к лицам из числа детей-сирот и детей, оставшихся без попечения родителей.</w:t>
      </w:r>
    </w:p>
    <w:p w:rsidR="003416B4" w:rsidRDefault="003416B4">
      <w:pPr>
        <w:pStyle w:val="ConsPlusNormal"/>
        <w:spacing w:before="240"/>
        <w:ind w:firstLine="540"/>
        <w:jc w:val="both"/>
      </w:pPr>
      <w:r>
        <w:t>Согласно справке Бюро N 8 - филиал ФКЦ "ГБ МСЭ по Ростовской области" Минтруда России от 04.03.2018 г. N 1525927, Ч.А. установлена вторая группа инвалидности бессрочно, причина инвалидности - инвалид с детства.</w:t>
      </w:r>
    </w:p>
    <w:p w:rsidR="003416B4" w:rsidRDefault="003416B4">
      <w:pPr>
        <w:pStyle w:val="ConsPlusNormal"/>
        <w:spacing w:before="240"/>
        <w:ind w:firstLine="540"/>
        <w:jc w:val="both"/>
      </w:pPr>
      <w:r>
        <w:lastRenderedPageBreak/>
        <w:t>Мать истца - Ч.Е., паспортные данные, - решением Гуковского городского суда Ростовской области от 24.08.2007 г. лишена в отношении Ч.А. родительских прав.</w:t>
      </w:r>
    </w:p>
    <w:p w:rsidR="003416B4" w:rsidRDefault="003416B4">
      <w:pPr>
        <w:pStyle w:val="ConsPlusNormal"/>
        <w:spacing w:before="240"/>
        <w:ind w:firstLine="540"/>
        <w:jc w:val="both"/>
      </w:pPr>
      <w:r>
        <w:t>Сведения об отце в свидетельстве о рождении истца отсутствуют (в графе "отец" указан прочерк).</w:t>
      </w:r>
    </w:p>
    <w:p w:rsidR="003416B4" w:rsidRDefault="003416B4">
      <w:pPr>
        <w:pStyle w:val="ConsPlusNormal"/>
        <w:spacing w:before="240"/>
        <w:ind w:firstLine="540"/>
        <w:jc w:val="both"/>
      </w:pPr>
      <w:r>
        <w:t xml:space="preserve">Постановлением и.о. мэра города Гуково от 15.10.2007 N 1007 несовершеннолетний Ч.А. был определен в учреждение государственной поддержки детства; постановлено признать за несовершеннолетним Ч.А. по достижении возраста совершеннолетия право обеспечения жильем в соответствии с Федеральным </w:t>
      </w:r>
      <w:hyperlink r:id="rId21">
        <w:r>
          <w:rPr>
            <w:color w:val="0000FF"/>
          </w:rPr>
          <w:t>законом</w:t>
        </w:r>
      </w:hyperlink>
      <w:r>
        <w:t xml:space="preserve"> от 21.12.1996 г. N 159-ФЗ "О дополнительных гарантиях по социальной поддержке детей-сирот и детей, оставшихся без попечения родителей".</w:t>
      </w:r>
    </w:p>
    <w:p w:rsidR="003416B4" w:rsidRDefault="003416B4">
      <w:pPr>
        <w:pStyle w:val="ConsPlusNormal"/>
        <w:spacing w:before="240"/>
        <w:ind w:firstLine="540"/>
        <w:jc w:val="both"/>
      </w:pPr>
      <w:r>
        <w:t>С 2010 г. по 26.04.2018 г. Ч.А. пребывал под надзором на полном государственном обеспечении в ГБУ социального обслуживания населения Ростовской области "Азовский детский дом-интернат для умственно отсталых детей".</w:t>
      </w:r>
    </w:p>
    <w:p w:rsidR="003416B4" w:rsidRDefault="003416B4">
      <w:pPr>
        <w:pStyle w:val="ConsPlusNormal"/>
        <w:spacing w:before="240"/>
        <w:ind w:firstLine="540"/>
        <w:jc w:val="both"/>
      </w:pPr>
      <w:r>
        <w:t>Постановлением Администрации города Азова от 09.11.2016 г. N 2312 Ч.А. был включен в муниципальный список детей-сирот и детей, оставшихся без попечения родителей, лиц из их числа, подлежащих обеспечению жильем.</w:t>
      </w:r>
    </w:p>
    <w:p w:rsidR="003416B4" w:rsidRDefault="003416B4">
      <w:pPr>
        <w:pStyle w:val="ConsPlusNormal"/>
        <w:spacing w:before="240"/>
        <w:ind w:firstLine="540"/>
        <w:jc w:val="both"/>
      </w:pPr>
      <w:r>
        <w:t>Постановлением Администрации города Азова от 24.04.2017 г. N 904 Ч.А. был исключен из списка детей-сирот и детей, оставшихся без попечения родителей, лиц из их числа, подлежащих обеспечению жильем, в связи с тем, что его индивидуальная программа реабилитации и абилитации инвалида не предусматривала возможность осуществления самообслуживания и ведения самостоятельного образа жизни.</w:t>
      </w:r>
    </w:p>
    <w:p w:rsidR="003416B4" w:rsidRDefault="003416B4">
      <w:pPr>
        <w:pStyle w:val="ConsPlusNormal"/>
        <w:spacing w:before="240"/>
        <w:ind w:firstLine="540"/>
        <w:jc w:val="both"/>
      </w:pPr>
      <w:r>
        <w:t>Согласно информации ГБУ С.Р. "Азовский детский дом - интернат для умственно отсталых детей" от 26.04.2018 г., указанное учреждение открепляет Ч.А. по адресу: адрес.</w:t>
      </w:r>
    </w:p>
    <w:p w:rsidR="003416B4" w:rsidRDefault="003416B4">
      <w:pPr>
        <w:pStyle w:val="ConsPlusNormal"/>
        <w:spacing w:before="240"/>
        <w:ind w:firstLine="540"/>
        <w:jc w:val="both"/>
      </w:pPr>
      <w:r>
        <w:t>Согласно данным паспорта истца и Единому жилищному документу от 18.11.2022 г., Ч.А. с 30.06.2018 г. зарегистрирован по месту жительства в жилом помещении по адресу: адрес. Квартира по указанному адресу находится в единоличной собственности Г.В.</w:t>
      </w:r>
    </w:p>
    <w:p w:rsidR="003416B4" w:rsidRDefault="003416B4">
      <w:pPr>
        <w:pStyle w:val="ConsPlusNormal"/>
        <w:spacing w:before="240"/>
        <w:ind w:firstLine="540"/>
        <w:jc w:val="both"/>
      </w:pPr>
      <w:r>
        <w:t>Как сообщил в судебном заседании представитель истца, Ч.А. в 2018-2019 г.г. проходил обследование в специализированных медицинских учреждениях города Москвы. Было установлено, что характер его заболевания (тугоухость) не может препятствовать истцу проживать самостоятельно.</w:t>
      </w:r>
    </w:p>
    <w:p w:rsidR="003416B4" w:rsidRDefault="003416B4">
      <w:pPr>
        <w:pStyle w:val="ConsPlusNormal"/>
        <w:spacing w:before="240"/>
        <w:ind w:firstLine="540"/>
        <w:jc w:val="both"/>
      </w:pPr>
      <w:r>
        <w:t>Индивидуальная программа реабилитации и абилитации инвалида Ч.А. от 24.09.2019 N ***, разработанная Бюро медико-социальной экспертизы N 62 - филиал ФКУ "ГБ МСЭ по гор. Москве" Минтруда России, не содержит сведений о том, что истец не имеет возможности осуществлять самообслуживание и вести самостоятельный образ жизни.</w:t>
      </w:r>
    </w:p>
    <w:p w:rsidR="003416B4" w:rsidRDefault="003416B4">
      <w:pPr>
        <w:pStyle w:val="ConsPlusNormal"/>
        <w:spacing w:before="240"/>
        <w:ind w:firstLine="540"/>
        <w:jc w:val="both"/>
      </w:pPr>
      <w:r>
        <w:t>С 23.09.2019 г. по 30.06.2021 г. Ч.А. обучался по очной форме обучения в ГБУ города Москвы "Научно-практический реабилитационный центр" Департамента труда и социальной защиты населения города Москвы по профессии "Живописец", что подтверждается справкой учреждения от 14.10.2019 г. ***</w:t>
      </w:r>
    </w:p>
    <w:p w:rsidR="003416B4" w:rsidRDefault="003416B4">
      <w:pPr>
        <w:pStyle w:val="ConsPlusNormal"/>
        <w:spacing w:before="240"/>
        <w:ind w:firstLine="540"/>
        <w:jc w:val="both"/>
      </w:pPr>
      <w:r>
        <w:t>С 01.09.2021 г. Ч.А. обучается в ГБПОУ города Москвы "Образовательный комплекс "Юго-Запад" по очной форме обучения по программе профессиональной подготовки по профессии "Повар"; предполагаемый срок окончания обучения - 30.06.2023 г., что подтверждается справкой образовательного учреждения от 15.09.2021 г. ***</w:t>
      </w:r>
    </w:p>
    <w:p w:rsidR="003416B4" w:rsidRDefault="003416B4">
      <w:pPr>
        <w:pStyle w:val="ConsPlusNormal"/>
        <w:spacing w:before="240"/>
        <w:ind w:firstLine="540"/>
        <w:jc w:val="both"/>
      </w:pPr>
      <w:r>
        <w:lastRenderedPageBreak/>
        <w:t>Решением Азовского городского суда Ростовской области от 26.11.2020 г., оставленным без изменения апелляционным определением судебной коллегии по гражданским делам Ростовского областного суда от 29.04.2021 N 33-7218/2021, по иску Азовского межрайонного прокурора в интересах Ч.А., на Администрацию г. Азова Ростовской области возложена обязанность включить Ч.А., паспортные данные, в муниципальный список детей-сирот и детей, оставшихся без попечения родителей, подлежащих обеспечению жилыми помещениями.</w:t>
      </w:r>
    </w:p>
    <w:p w:rsidR="003416B4" w:rsidRDefault="003416B4">
      <w:pPr>
        <w:pStyle w:val="ConsPlusNormal"/>
        <w:spacing w:before="240"/>
        <w:ind w:firstLine="540"/>
        <w:jc w:val="both"/>
      </w:pPr>
      <w:r>
        <w:t>Постановлением Администрации города Азова Ростовской области от 23.08.2021 г. N 806, Ч.А. включен в список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w:t>
      </w:r>
    </w:p>
    <w:p w:rsidR="003416B4" w:rsidRDefault="003416B4">
      <w:pPr>
        <w:pStyle w:val="ConsPlusNormal"/>
        <w:spacing w:before="240"/>
        <w:ind w:firstLine="540"/>
        <w:jc w:val="both"/>
      </w:pPr>
      <w:r>
        <w:t>09.06.2021 г. Ч.А. обратился в Департамент труда и социальной защиты населения города Москвы с заявлением об исключении его из списка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 помещением по договору найма специализированных жилых помещений по его прежнему месту жительства в г. Азове Ростовской области и включении в список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в городе Москве по его новому месту жительства.</w:t>
      </w:r>
    </w:p>
    <w:p w:rsidR="003416B4" w:rsidRDefault="003416B4">
      <w:pPr>
        <w:pStyle w:val="ConsPlusNormal"/>
        <w:spacing w:before="240"/>
        <w:ind w:firstLine="540"/>
        <w:jc w:val="both"/>
      </w:pPr>
      <w:r>
        <w:t xml:space="preserve">Распоряжением Департамента труда и социальной защиты населения города Москвы от 17.08.2022 г. N *** истцу отказано во включении в список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из специализированного жилищного фонда города Москвы по договорам найма специализированных жилых помещений (далее - список города Москвы), в связи с отсутствием обстоятельств для предоставления жилого помещения в городе Москве, предусмотренных </w:t>
      </w:r>
      <w:hyperlink r:id="rId22">
        <w:r>
          <w:rPr>
            <w:color w:val="0000FF"/>
          </w:rPr>
          <w:t>пп. 1</w:t>
        </w:r>
      </w:hyperlink>
      <w:r>
        <w:t xml:space="preserve"> - </w:t>
      </w:r>
      <w:hyperlink r:id="rId23">
        <w:r>
          <w:rPr>
            <w:color w:val="0000FF"/>
          </w:rPr>
          <w:t>3 п. 1 ст. 13</w:t>
        </w:r>
      </w:hyperlink>
      <w:r>
        <w:t xml:space="preserve"> Закона города Москвы от 30 ноября 2005 г. N 61 "О дополнительных гарантиях по социальной поддержке детей-сирот и детей, оставшихся без попечения родителей, в городе Москве".</w:t>
      </w:r>
    </w:p>
    <w:p w:rsidR="003416B4" w:rsidRDefault="003416B4">
      <w:pPr>
        <w:pStyle w:val="ConsPlusNormal"/>
        <w:spacing w:before="240"/>
        <w:ind w:firstLine="540"/>
        <w:jc w:val="both"/>
      </w:pPr>
      <w:r>
        <w:t xml:space="preserve">Оценив собранные доказательства в совокупности по правилам </w:t>
      </w:r>
      <w:hyperlink r:id="rId24">
        <w:r>
          <w:rPr>
            <w:color w:val="0000FF"/>
          </w:rPr>
          <w:t>ст. 67</w:t>
        </w:r>
      </w:hyperlink>
      <w:r>
        <w:t xml:space="preserve"> Гражданского процессуального кодекса Российской Федерации, пришел к выводу о частичном удовлетворении заявленных требований, исходя из следующего.</w:t>
      </w:r>
    </w:p>
    <w:p w:rsidR="003416B4" w:rsidRDefault="003416B4">
      <w:pPr>
        <w:pStyle w:val="ConsPlusNormal"/>
        <w:spacing w:before="240"/>
        <w:ind w:firstLine="540"/>
        <w:jc w:val="both"/>
      </w:pPr>
      <w:r>
        <w:t xml:space="preserve">Основания и условия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 определены в </w:t>
      </w:r>
      <w:hyperlink r:id="rId25">
        <w:r>
          <w:rPr>
            <w:color w:val="0000FF"/>
          </w:rPr>
          <w:t>абзаце первом пункта 1 статьи 8</w:t>
        </w:r>
      </w:hyperlink>
      <w:r>
        <w:t xml:space="preserve"> Федерального закона от 21 декабря 1996 г. N 159-ФЗ.</w:t>
      </w:r>
    </w:p>
    <w:p w:rsidR="003416B4" w:rsidRDefault="003416B4">
      <w:pPr>
        <w:pStyle w:val="ConsPlusNormal"/>
        <w:spacing w:before="240"/>
        <w:ind w:firstLine="540"/>
        <w:jc w:val="both"/>
      </w:pPr>
      <w:r>
        <w:t>В указанной правовой норме, в качестве безусловного требования законодателем установлено, что детям-сиротам и детям, оставшимся без попечения родителей, лицам из числа детей-сирот и детей, оставшихся без попечения родителей, жилые помещения предоставляются по их месту жительства.</w:t>
      </w:r>
    </w:p>
    <w:p w:rsidR="003416B4" w:rsidRDefault="003416B4">
      <w:pPr>
        <w:pStyle w:val="ConsPlusNormal"/>
        <w:spacing w:before="240"/>
        <w:ind w:firstLine="540"/>
        <w:jc w:val="both"/>
      </w:pPr>
      <w:r>
        <w:t>Никаких ограничений и исключений указанное требование федерального закона не содержит.</w:t>
      </w:r>
    </w:p>
    <w:p w:rsidR="003416B4" w:rsidRDefault="003416B4">
      <w:pPr>
        <w:pStyle w:val="ConsPlusNormal"/>
        <w:spacing w:before="240"/>
        <w:ind w:firstLine="540"/>
        <w:jc w:val="both"/>
      </w:pPr>
      <w:r>
        <w:t xml:space="preserve">В </w:t>
      </w:r>
      <w:hyperlink r:id="rId26">
        <w:r>
          <w:rPr>
            <w:color w:val="0000FF"/>
          </w:rPr>
          <w:t>пункте 3.1 статьи 8</w:t>
        </w:r>
      </w:hyperlink>
      <w:r>
        <w:t xml:space="preserve"> Федерального закона от 21 декабря 1996 г. N 159-ФЗ установлено, что дети-сироты и дети, оставшиеся без попечения родителей, лица из числа </w:t>
      </w:r>
      <w:r>
        <w:lastRenderedPageBreak/>
        <w:t>детей-сирот и детей, оставшихся без попечения родителей, исключаются из списка, в случае:</w:t>
      </w:r>
    </w:p>
    <w:p w:rsidR="003416B4" w:rsidRDefault="003416B4">
      <w:pPr>
        <w:pStyle w:val="ConsPlusNormal"/>
        <w:spacing w:before="240"/>
        <w:ind w:firstLine="540"/>
        <w:jc w:val="both"/>
      </w:pPr>
      <w:r>
        <w:t xml:space="preserve">1) предоставления им жилых помещений в соответствии с </w:t>
      </w:r>
      <w:hyperlink r:id="rId27">
        <w:r>
          <w:rPr>
            <w:color w:val="0000FF"/>
          </w:rPr>
          <w:t>пунктом 1 настоящей статьи</w:t>
        </w:r>
      </w:hyperlink>
      <w:r>
        <w:t>;</w:t>
      </w:r>
    </w:p>
    <w:p w:rsidR="003416B4" w:rsidRDefault="003416B4">
      <w:pPr>
        <w:pStyle w:val="ConsPlusNormal"/>
        <w:spacing w:before="240"/>
        <w:ind w:firstLine="540"/>
        <w:jc w:val="both"/>
      </w:pPr>
      <w:r>
        <w:t xml:space="preserve">2) утраты ими оснований, предусмотренных настоящей </w:t>
      </w:r>
      <w:hyperlink r:id="rId28">
        <w:r>
          <w:rPr>
            <w:color w:val="0000FF"/>
          </w:rPr>
          <w:t>статьей</w:t>
        </w:r>
      </w:hyperlink>
      <w:r>
        <w:t>, для предоставления благоустроенных жилых помещений специализированного жилищного фонда по договорам найма специализированных жилых помещений;</w:t>
      </w:r>
    </w:p>
    <w:p w:rsidR="003416B4" w:rsidRDefault="003416B4">
      <w:pPr>
        <w:pStyle w:val="ConsPlusNormal"/>
        <w:spacing w:before="240"/>
        <w:ind w:firstLine="540"/>
        <w:jc w:val="both"/>
      </w:pPr>
      <w:r>
        <w:t>3) включения их в список в другом субъекте Российской Федерации в связи со сменой места жительства. Порядок исключения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устанавливается Правительством Российской Федерации;</w:t>
      </w:r>
    </w:p>
    <w:p w:rsidR="003416B4" w:rsidRDefault="003416B4">
      <w:pPr>
        <w:pStyle w:val="ConsPlusNormal"/>
        <w:spacing w:before="240"/>
        <w:ind w:firstLine="540"/>
        <w:jc w:val="both"/>
      </w:pPr>
      <w:r>
        <w:t>4) прекращения у них гражданства Российской Федерации, если иное не предусмотрено международным договором Российской Федерации;</w:t>
      </w:r>
    </w:p>
    <w:p w:rsidR="003416B4" w:rsidRDefault="003416B4">
      <w:pPr>
        <w:pStyle w:val="ConsPlusNormal"/>
        <w:spacing w:before="240"/>
        <w:ind w:firstLine="540"/>
        <w:jc w:val="both"/>
      </w:pPr>
      <w:r>
        <w:t>5) смерти или объявления их умершими в порядке, установленном законодательством Российской Федерации.</w:t>
      </w:r>
    </w:p>
    <w:p w:rsidR="003416B4" w:rsidRDefault="003416B4">
      <w:pPr>
        <w:pStyle w:val="ConsPlusNormal"/>
        <w:spacing w:before="240"/>
        <w:ind w:firstLine="540"/>
        <w:jc w:val="both"/>
      </w:pPr>
      <w:r>
        <w:t xml:space="preserve">Постановлением Правительства Российской Федерации от 4 апреля 2019 г. N 397 утверждены </w:t>
      </w:r>
      <w:hyperlink r:id="rId29">
        <w:r>
          <w:rPr>
            <w:color w:val="0000FF"/>
          </w:rPr>
          <w:t>Правила</w:t>
        </w:r>
      </w:hyperlink>
      <w:r>
        <w:t xml:space="preserve"> формирования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исключения детей-сирот и детей, оставшихся без попечения родителей, лиц из числа детей-сирот и детей, оставшихся без попечения родителей,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(далее - Правила формирования списка).</w:t>
      </w:r>
    </w:p>
    <w:p w:rsidR="003416B4" w:rsidRDefault="003416B4">
      <w:pPr>
        <w:pStyle w:val="ConsPlusNormal"/>
        <w:spacing w:before="240"/>
        <w:ind w:firstLine="540"/>
        <w:jc w:val="both"/>
      </w:pPr>
      <w:r>
        <w:t xml:space="preserve">В </w:t>
      </w:r>
      <w:hyperlink r:id="rId30">
        <w:r>
          <w:rPr>
            <w:color w:val="0000FF"/>
          </w:rPr>
          <w:t>пункте 1</w:t>
        </w:r>
      </w:hyperlink>
      <w:r>
        <w:t xml:space="preserve"> Правил формирования списка определено, что настоящие </w:t>
      </w:r>
      <w:hyperlink r:id="rId31">
        <w:r>
          <w:rPr>
            <w:color w:val="0000FF"/>
          </w:rPr>
          <w:t>Правила</w:t>
        </w:r>
      </w:hyperlink>
      <w:r>
        <w:t xml:space="preserve"> устанавливают порядок формирования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(далее соответственно - список, дети-сироты, лица из числа детей-сирот, лица, которые достигли возраста 23 лет), примерный перечень документов, необходимых для включения в список, сроки и основания принятия решения о включении, об отказе во включении в список, сроки включения в список</w:t>
      </w:r>
    </w:p>
    <w:p w:rsidR="003416B4" w:rsidRDefault="003416B4">
      <w:pPr>
        <w:pStyle w:val="ConsPlusNormal"/>
        <w:spacing w:before="240"/>
        <w:ind w:firstLine="540"/>
        <w:jc w:val="both"/>
      </w:pPr>
      <w:r>
        <w:t xml:space="preserve">Правила формирования списка устанавливают, в том числе, порядок исключения детей-сирот и лиц из числа детей-сирот из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w:t>
      </w:r>
      <w:hyperlink r:id="rId32">
        <w:r>
          <w:rPr>
            <w:color w:val="0000FF"/>
          </w:rPr>
          <w:t>(пункт 1)</w:t>
        </w:r>
      </w:hyperlink>
      <w:r>
        <w:t>.</w:t>
      </w:r>
    </w:p>
    <w:p w:rsidR="003416B4" w:rsidRDefault="003416B4">
      <w:pPr>
        <w:pStyle w:val="ConsPlusNormal"/>
        <w:spacing w:before="240"/>
        <w:ind w:firstLine="540"/>
        <w:jc w:val="both"/>
      </w:pPr>
      <w:r>
        <w:t xml:space="preserve">Согласно </w:t>
      </w:r>
      <w:hyperlink r:id="rId33">
        <w:r>
          <w:rPr>
            <w:color w:val="0000FF"/>
          </w:rPr>
          <w:t>пункту 23</w:t>
        </w:r>
      </w:hyperlink>
      <w:r>
        <w:t xml:space="preserve"> Правил формирования списка, при перемене места жительства детей-сирот с заявлением в письменной форме об исключении их из списка по прежнему месту жительства и включении их в список в субъекте Российской Федерации по новому </w:t>
      </w:r>
      <w:r>
        <w:lastRenderedPageBreak/>
        <w:t>месту жительства (далее - заявление об исключении из списка) в уполномоченный орган исполнительной власти субъекта Российской Федерации по новому месту жительства детей-сирот (далее - орган по новому месту жительства) обращаются их законные представители.</w:t>
      </w:r>
    </w:p>
    <w:p w:rsidR="003416B4" w:rsidRDefault="003416B4">
      <w:pPr>
        <w:pStyle w:val="ConsPlusNormal"/>
        <w:spacing w:before="240"/>
        <w:ind w:firstLine="540"/>
        <w:jc w:val="both"/>
      </w:pPr>
      <w:r>
        <w:t>Дети-сироты, приобретшие полную дееспособность до достижения ими совершеннолетия, лица из числа детей-сирот могут самостоятельно обратиться с заявлением об исключении из списка в орган по новому месту жительства в случае, если их законные представители не обращались с таким заявлением до приобретения ими полной дееспособности до достижения ими совершеннолетия либо до достижения возраста 18 лет.</w:t>
      </w:r>
    </w:p>
    <w:p w:rsidR="003416B4" w:rsidRDefault="003416B4">
      <w:pPr>
        <w:pStyle w:val="ConsPlusNormal"/>
        <w:spacing w:before="240"/>
        <w:ind w:firstLine="540"/>
        <w:jc w:val="both"/>
      </w:pPr>
      <w:r>
        <w:t xml:space="preserve">Положению </w:t>
      </w:r>
      <w:hyperlink r:id="rId34">
        <w:r>
          <w:rPr>
            <w:color w:val="0000FF"/>
          </w:rPr>
          <w:t>подпункта 3 пункта 3.1 статьи 8</w:t>
        </w:r>
      </w:hyperlink>
      <w:r>
        <w:t xml:space="preserve"> Федерального закона от 21 декабря 1996 г. N 159-ФЗ, закрепляющему, что дети-сироты и дети, оставшиеся без попечения родителей, лица из числа детей-сирот и детей, оставшихся без попечения родителей, исключаются из списка при включении их в список в другом субъекте Российской Федерации в связи со сменой места жительства, соответствует </w:t>
      </w:r>
      <w:hyperlink r:id="rId35">
        <w:r>
          <w:rPr>
            <w:color w:val="0000FF"/>
          </w:rPr>
          <w:t>пункт 20</w:t>
        </w:r>
      </w:hyperlink>
      <w:r>
        <w:t xml:space="preserve"> Правил формирования списка, устанавливающий, что дети-сироты, лица из числа детей-сирот, лица, которые достигли возраста 23 лет, исключаются из списка в случаях, предусмотренных </w:t>
      </w:r>
      <w:hyperlink r:id="rId36">
        <w:r>
          <w:rPr>
            <w:color w:val="0000FF"/>
          </w:rPr>
          <w:t>пунктом 3.1 статьи 8</w:t>
        </w:r>
      </w:hyperlink>
      <w:r>
        <w:t xml:space="preserve"> Федерального закона от 21 декабря 1996 г. N 159-ФЗ.</w:t>
      </w:r>
    </w:p>
    <w:p w:rsidR="003416B4" w:rsidRDefault="003416B4">
      <w:pPr>
        <w:pStyle w:val="ConsPlusNormal"/>
        <w:spacing w:before="240"/>
        <w:ind w:firstLine="540"/>
        <w:jc w:val="both"/>
      </w:pPr>
      <w:r>
        <w:t xml:space="preserve">В соответствии с </w:t>
      </w:r>
      <w:hyperlink r:id="rId37">
        <w:r>
          <w:rPr>
            <w:color w:val="0000FF"/>
          </w:rPr>
          <w:t>пунктом 35</w:t>
        </w:r>
      </w:hyperlink>
      <w:r>
        <w:t xml:space="preserve"> Правил формирования списка, решение об отказе во включении в список по новому месту жительства принимается в случае:</w:t>
      </w:r>
    </w:p>
    <w:p w:rsidR="003416B4" w:rsidRDefault="003416B4">
      <w:pPr>
        <w:pStyle w:val="ConsPlusNormal"/>
        <w:spacing w:before="240"/>
        <w:ind w:firstLine="540"/>
        <w:jc w:val="both"/>
      </w:pPr>
      <w:r>
        <w:t xml:space="preserve">наличия оснований, предусмотренных </w:t>
      </w:r>
      <w:hyperlink r:id="rId38">
        <w:r>
          <w:rPr>
            <w:color w:val="0000FF"/>
          </w:rPr>
          <w:t>подпунктами 1</w:t>
        </w:r>
      </w:hyperlink>
      <w:r>
        <w:t xml:space="preserve">, </w:t>
      </w:r>
      <w:hyperlink r:id="rId39">
        <w:r>
          <w:rPr>
            <w:color w:val="0000FF"/>
          </w:rPr>
          <w:t>2</w:t>
        </w:r>
      </w:hyperlink>
      <w:r>
        <w:t xml:space="preserve"> и </w:t>
      </w:r>
      <w:hyperlink r:id="rId40">
        <w:r>
          <w:rPr>
            <w:color w:val="0000FF"/>
          </w:rPr>
          <w:t>4 пункта 3.1 статьи 8</w:t>
        </w:r>
      </w:hyperlink>
      <w:r>
        <w:t xml:space="preserve"> Федерального закона "О дополнительных гарантиях по социальной поддержке детей-сирот и детей, оставшихся без попечения родителей";</w:t>
      </w:r>
    </w:p>
    <w:p w:rsidR="003416B4" w:rsidRDefault="003416B4">
      <w:pPr>
        <w:pStyle w:val="ConsPlusNormal"/>
        <w:spacing w:before="240"/>
        <w:ind w:firstLine="540"/>
        <w:jc w:val="both"/>
      </w:pPr>
      <w:r>
        <w:t>установления в акте органа опеки и попечительства о назначении опекуна или попечителя либо в договоре об осуществлении опеки или попечительства запрета опекуну или попечителю изменять место жительства подопечного.</w:t>
      </w:r>
    </w:p>
    <w:p w:rsidR="003416B4" w:rsidRDefault="003416B4">
      <w:pPr>
        <w:pStyle w:val="ConsPlusNormal"/>
        <w:spacing w:before="240"/>
        <w:ind w:firstLine="540"/>
        <w:jc w:val="both"/>
      </w:pPr>
      <w:r>
        <w:t>В силу указанной правовой нормы, решение об отказе во включении детей-сирот, лиц из числа детей-сирот, лиц, достигших возраста 23-х лет, в список по новому месту жительства принимается в случае:</w:t>
      </w:r>
    </w:p>
    <w:p w:rsidR="003416B4" w:rsidRDefault="003416B4">
      <w:pPr>
        <w:pStyle w:val="ConsPlusNormal"/>
        <w:spacing w:before="240"/>
        <w:ind w:firstLine="540"/>
        <w:jc w:val="both"/>
      </w:pPr>
      <w:r>
        <w:t>предоставления указанным лицам жилых помещений по договору найма специализированных жилых помещений;</w:t>
      </w:r>
    </w:p>
    <w:p w:rsidR="003416B4" w:rsidRDefault="003416B4">
      <w:pPr>
        <w:pStyle w:val="ConsPlusNormal"/>
        <w:spacing w:before="240"/>
        <w:ind w:firstLine="540"/>
        <w:jc w:val="both"/>
      </w:pPr>
      <w:r>
        <w:t xml:space="preserve">утраты ими оснований, предусмотренных </w:t>
      </w:r>
      <w:hyperlink r:id="rId41">
        <w:r>
          <w:rPr>
            <w:color w:val="0000FF"/>
          </w:rPr>
          <w:t>статьей 8</w:t>
        </w:r>
      </w:hyperlink>
      <w:r>
        <w:t xml:space="preserve"> Федерального закона N 159-ФЗ, для предоставления благоустроенных жилых помещений специализированного жилищного фонда по договорам найма специализированных жилых помещений;</w:t>
      </w:r>
    </w:p>
    <w:p w:rsidR="003416B4" w:rsidRDefault="003416B4">
      <w:pPr>
        <w:pStyle w:val="ConsPlusNormal"/>
        <w:spacing w:before="240"/>
        <w:ind w:firstLine="540"/>
        <w:jc w:val="both"/>
      </w:pPr>
      <w:r>
        <w:t>прекращения у них гражданства Российской Федерации (если иное не предусмотрено международным договором Российской Федерации).</w:t>
      </w:r>
    </w:p>
    <w:p w:rsidR="003416B4" w:rsidRDefault="003416B4">
      <w:pPr>
        <w:pStyle w:val="ConsPlusNormal"/>
        <w:spacing w:before="240"/>
        <w:ind w:firstLine="540"/>
        <w:jc w:val="both"/>
      </w:pPr>
      <w:r>
        <w:t xml:space="preserve">В числе оснований, по которым уполномоченный орган субъекта Российской Федерации принимает решение об отказе в исключении из списка в субъекте Российской Федерации по прежнему месту жительства и во включении в список в субъекте Российской Федерации по новому месту жительства, установленных </w:t>
      </w:r>
      <w:hyperlink r:id="rId42">
        <w:r>
          <w:rPr>
            <w:color w:val="0000FF"/>
          </w:rPr>
          <w:t>пунктом 35</w:t>
        </w:r>
      </w:hyperlink>
      <w:r>
        <w:t xml:space="preserve"> Правил формирования списка, такое основание, как достижение ребенком-сиротой или ребенком из числа детей-сирот определенного возраста, отсутствует.</w:t>
      </w:r>
    </w:p>
    <w:p w:rsidR="003416B4" w:rsidRDefault="003416B4">
      <w:pPr>
        <w:pStyle w:val="ConsPlusNormal"/>
        <w:spacing w:before="240"/>
        <w:ind w:firstLine="540"/>
        <w:jc w:val="both"/>
      </w:pPr>
      <w:r>
        <w:t>Судом установлено, что истец с 30.06.2018 г. зарегистрирован по месту жительства по адресу: адрес.</w:t>
      </w:r>
    </w:p>
    <w:p w:rsidR="003416B4" w:rsidRDefault="003416B4">
      <w:pPr>
        <w:pStyle w:val="ConsPlusNormal"/>
        <w:spacing w:before="240"/>
        <w:ind w:firstLine="540"/>
        <w:jc w:val="both"/>
      </w:pPr>
      <w:r>
        <w:lastRenderedPageBreak/>
        <w:t>Суд пришел к выводу, что с 30.06.2018 г. местом жительства Ч.А. является город Москва, где он подлежит включению в список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по договору найма специализированных жилых помещений.</w:t>
      </w:r>
    </w:p>
    <w:p w:rsidR="003416B4" w:rsidRDefault="003416B4">
      <w:pPr>
        <w:pStyle w:val="ConsPlusNormal"/>
        <w:spacing w:before="240"/>
        <w:ind w:firstLine="540"/>
        <w:jc w:val="both"/>
      </w:pPr>
      <w:r>
        <w:t>При этом решение Азовского городского суда Ростовской области от 26.11.2020 г., которым на Администрацию г. Азова Ростовской области возложена обязанность включить Ч.А., паспортные данные, в муниципальный список детей-сирот и детей, оставшихся без попечения родителей, подлежащих обеспечению жилыми помещениями, не опровергает вывод суда о том, что местом жительства Ч.А. с 30.06.2018 г. является город Москва.</w:t>
      </w:r>
    </w:p>
    <w:p w:rsidR="003416B4" w:rsidRDefault="003416B4">
      <w:pPr>
        <w:pStyle w:val="ConsPlusNormal"/>
        <w:spacing w:before="240"/>
        <w:ind w:firstLine="540"/>
        <w:jc w:val="both"/>
      </w:pPr>
      <w:r>
        <w:t>Доказательства, подтверждающие место жительства истца в Ростовской области после 30.06.2022 г., в том числе о том, какое жилое помещение на территории Ростовской области может рассматриваться в качестве его места жительства, в материалы дела не представлены.</w:t>
      </w:r>
    </w:p>
    <w:p w:rsidR="003416B4" w:rsidRDefault="003416B4">
      <w:pPr>
        <w:pStyle w:val="ConsPlusNormal"/>
        <w:spacing w:before="240"/>
        <w:ind w:firstLine="540"/>
        <w:jc w:val="both"/>
      </w:pPr>
      <w:r>
        <w:t>На момент обращения 09.06.2021 г. в Департамент труда и социальной защиты населения города Москвы с заявлением об исключении из списка детей-сирот и детей, оставшихся без попечения, лиц из числа детей-сирот и детей, оставшихся без попечения родителей, которые подлежат обеспечению жилыми помещениями, в г. Азов Ростовской области по прежнему месту жительства и включении в список города Москвы по новому месту жительства, истец отвечал всем требованиям необходимым для включения его в список города Москвы.</w:t>
      </w:r>
    </w:p>
    <w:p w:rsidR="003416B4" w:rsidRDefault="003416B4">
      <w:pPr>
        <w:pStyle w:val="ConsPlusNormal"/>
        <w:spacing w:before="240"/>
        <w:ind w:firstLine="540"/>
        <w:jc w:val="both"/>
      </w:pPr>
      <w:r>
        <w:t>Судом установлено, что жилым помещением по договору найма специализированных жилых помещений по прежнему месту жительства в Ростовской области Ч.А. не обеспечен.</w:t>
      </w:r>
    </w:p>
    <w:p w:rsidR="003416B4" w:rsidRDefault="003416B4">
      <w:pPr>
        <w:pStyle w:val="ConsPlusNormal"/>
        <w:spacing w:before="240"/>
        <w:ind w:firstLine="540"/>
        <w:jc w:val="both"/>
      </w:pPr>
      <w:r>
        <w:t xml:space="preserve">Также суд отметил, что основание отказа во включении Ч.А. в список города Москвы, которое указанно в распоряжении Департамента труда и социальной защиты населения города Москвы от 17.08.2022 г. N *** (отсутствие обстоятельств для предоставления жилого помещения в городе Москве, предусмотренных </w:t>
      </w:r>
      <w:hyperlink r:id="rId43">
        <w:r>
          <w:rPr>
            <w:color w:val="0000FF"/>
          </w:rPr>
          <w:t>пп. 1</w:t>
        </w:r>
      </w:hyperlink>
      <w:r>
        <w:t xml:space="preserve"> - </w:t>
      </w:r>
      <w:hyperlink r:id="rId44">
        <w:r>
          <w:rPr>
            <w:color w:val="0000FF"/>
          </w:rPr>
          <w:t>3 п. 1 ст. 13</w:t>
        </w:r>
      </w:hyperlink>
      <w:r>
        <w:t xml:space="preserve"> Закона города Москвы от 30 ноября 2005 г. N 61), </w:t>
      </w:r>
      <w:hyperlink r:id="rId45">
        <w:r>
          <w:rPr>
            <w:color w:val="0000FF"/>
          </w:rPr>
          <w:t>пунктом 35</w:t>
        </w:r>
      </w:hyperlink>
      <w:r>
        <w:t xml:space="preserve"> Правил формирования списка не предусмотрено.</w:t>
      </w:r>
    </w:p>
    <w:p w:rsidR="003416B4" w:rsidRDefault="003416B4">
      <w:pPr>
        <w:pStyle w:val="ConsPlusNormal"/>
        <w:spacing w:before="240"/>
        <w:ind w:firstLine="540"/>
        <w:jc w:val="both"/>
      </w:pPr>
      <w:r>
        <w:t xml:space="preserve">Вышеуказанные основания для отказа во включении Ч.А. в список в городе Москве не предусмотрены и нормой пункта 4.25 Порядка формирования и ведения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подлежащих обеспечению жилыми помещениями из специализированного жилищного фонда города Москвы по договорам найма специализированных жилых помещений, утвержденного постановлением Правительства Москвы от 14 июля 2015 г. N 430-ПП </w:t>
      </w:r>
      <w:hyperlink r:id="rId46">
        <w:r>
          <w:rPr>
            <w:color w:val="0000FF"/>
          </w:rPr>
          <w:t>(приложение 1)</w:t>
        </w:r>
      </w:hyperlink>
      <w:r>
        <w:t>, которой установлены случаи издания распоряжения Департамента труда и социальной защиты населения города Москвы об отказе во включении детей-сирот, детей-сирот, приобретших полную дееспособность до достижения ими совершеннолетия, лиц из числа детей-сирот в список города Москвы.</w:t>
      </w:r>
    </w:p>
    <w:p w:rsidR="003416B4" w:rsidRDefault="003416B4">
      <w:pPr>
        <w:pStyle w:val="ConsPlusNormal"/>
        <w:spacing w:before="240"/>
        <w:ind w:firstLine="540"/>
        <w:jc w:val="both"/>
      </w:pPr>
      <w:r>
        <w:t xml:space="preserve">Суд не согласился с доводом представителей ответчиков о том, что дети-сироты подлежат обеспечению жилым помещением в том субъекте Российской Федерации, который является их местом жительства на момент возникновения права на обеспечение жилым помещением (достижение возраста 18 лет либо приобретение полной </w:t>
      </w:r>
      <w:r>
        <w:lastRenderedPageBreak/>
        <w:t>дееспособности до достижения возраста 18 лет) и в котором ребенок-сирота включен в список. Поскольку Ч.А. прибыл в город Москву после 18 лет, то у уполномоченных органов города Москвы отсутствуют обязательства по предоставлению ему жилого помещения.</w:t>
      </w:r>
    </w:p>
    <w:p w:rsidR="003416B4" w:rsidRDefault="003416B4">
      <w:pPr>
        <w:pStyle w:val="ConsPlusNormal"/>
        <w:spacing w:before="240"/>
        <w:ind w:firstLine="540"/>
        <w:jc w:val="both"/>
      </w:pPr>
      <w:r>
        <w:t xml:space="preserve">Суд также не согласился с доводом ответчиков и третьего лица ГБУ Центр "Содействие", что в отношении истца отсутствуют обстоятельства, необходимые для предоставления жилого помещения из специализированного жилищного фонда города Москвы, предусмотренные </w:t>
      </w:r>
      <w:hyperlink r:id="rId47">
        <w:r>
          <w:rPr>
            <w:color w:val="0000FF"/>
          </w:rPr>
          <w:t>пунктами 1</w:t>
        </w:r>
      </w:hyperlink>
      <w:r>
        <w:t xml:space="preserve"> - </w:t>
      </w:r>
      <w:hyperlink r:id="rId48">
        <w:r>
          <w:rPr>
            <w:color w:val="0000FF"/>
          </w:rPr>
          <w:t>3 части 1 статьи 13</w:t>
        </w:r>
      </w:hyperlink>
      <w:r>
        <w:t xml:space="preserve"> Закона города Москвы от 30 ноября 2005 г. N 61.</w:t>
      </w:r>
    </w:p>
    <w:p w:rsidR="003416B4" w:rsidRDefault="003416B4">
      <w:pPr>
        <w:pStyle w:val="ConsPlusNormal"/>
        <w:spacing w:before="240"/>
        <w:ind w:firstLine="540"/>
        <w:jc w:val="both"/>
      </w:pPr>
      <w:r>
        <w:t xml:space="preserve">Федеральным </w:t>
      </w:r>
      <w:hyperlink r:id="rId49">
        <w:r>
          <w:rPr>
            <w:color w:val="0000FF"/>
          </w:rPr>
          <w:t>законом</w:t>
        </w:r>
      </w:hyperlink>
      <w:r>
        <w:t xml:space="preserve"> от 21 декабря 1996 г. N 159-ФЗ не предоставлено право субъекту Российской Федерации устанавливать какие-либо ограничения, дополнительные условия или препятствия, ограничивающие права детей-сирот и детей, оставшихся без попечения родителей, лиц из числа детей-сирот и детей, оставшихся без попечения родителей, на обеспечение жилыми помещениями специализированного жилищного фонда по договорам найма специализированных жилых помещений.</w:t>
      </w:r>
    </w:p>
    <w:p w:rsidR="003416B4" w:rsidRDefault="003416B4">
      <w:pPr>
        <w:pStyle w:val="ConsPlusNormal"/>
        <w:spacing w:before="240"/>
        <w:ind w:firstLine="540"/>
        <w:jc w:val="both"/>
      </w:pPr>
      <w:r>
        <w:t xml:space="preserve">В </w:t>
      </w:r>
      <w:hyperlink r:id="rId50">
        <w:r>
          <w:rPr>
            <w:color w:val="0000FF"/>
          </w:rPr>
          <w:t>пункте 1 статьи 8</w:t>
        </w:r>
      </w:hyperlink>
      <w:r>
        <w:t xml:space="preserve"> Федерального закона от 21 декабря 1996 г. N 159-ФЗ предусмотрено, что законодательством субъекта Российской Федерации устанавливается лишь порядок предоставления указанной категории граждан жилых помещений по договорам найма специализированных жилых помещений. Указанный порядок предусматривает исключительно процедуру предоставления лицам указанной категории жилых помещений из специализированного жилищного фонда.</w:t>
      </w:r>
    </w:p>
    <w:p w:rsidR="003416B4" w:rsidRDefault="003416B4">
      <w:pPr>
        <w:pStyle w:val="ConsPlusNormal"/>
        <w:spacing w:before="240"/>
        <w:ind w:firstLine="540"/>
        <w:jc w:val="both"/>
      </w:pPr>
      <w:r>
        <w:t xml:space="preserve">Вместе с тем, в </w:t>
      </w:r>
      <w:hyperlink r:id="rId51">
        <w:r>
          <w:rPr>
            <w:color w:val="0000FF"/>
          </w:rPr>
          <w:t>статье 5</w:t>
        </w:r>
      </w:hyperlink>
      <w:r>
        <w:t xml:space="preserve"> Федерального закона от 21 декабря 1996 г. N 159-ФЗ предусмотрено, что законами и иными нормативными правовыми актами субъектов Российской Федерации могут устанавливаться дополнительные виды социальной поддержки детей-сирот и детей, оставшихся без попечения родителей.</w:t>
      </w:r>
    </w:p>
    <w:p w:rsidR="003416B4" w:rsidRDefault="003416B4">
      <w:pPr>
        <w:pStyle w:val="ConsPlusNormal"/>
        <w:spacing w:before="240"/>
        <w:ind w:firstLine="540"/>
        <w:jc w:val="both"/>
      </w:pPr>
      <w:hyperlink r:id="rId52">
        <w:r>
          <w:rPr>
            <w:color w:val="0000FF"/>
          </w:rPr>
          <w:t>Пунктом 8 статьи 8</w:t>
        </w:r>
      </w:hyperlink>
      <w:r>
        <w:t xml:space="preserve"> Федерального закона от 21 декабря 1996 г. N 159-ФЗ определено, что дополнительные гарантии прав детей-сирот и детей, оставшихся без попечения родителей, лиц из числа детей-сирот и детей, оставшихся без попечения родителей, на имущество и жилое помещение относятся к расходным обязательствам субъекта Российской Федерации.</w:t>
      </w:r>
    </w:p>
    <w:p w:rsidR="003416B4" w:rsidRDefault="003416B4">
      <w:pPr>
        <w:pStyle w:val="ConsPlusNormal"/>
        <w:spacing w:before="240"/>
        <w:ind w:firstLine="540"/>
        <w:jc w:val="both"/>
      </w:pPr>
      <w:r>
        <w:t xml:space="preserve">Следовательно, обстоятельства, необходимые для предоставления жилого помещения из специализированного жилищного фонда города Москвы, предусмотренные </w:t>
      </w:r>
      <w:hyperlink r:id="rId53">
        <w:r>
          <w:rPr>
            <w:color w:val="0000FF"/>
          </w:rPr>
          <w:t>пунктами 1</w:t>
        </w:r>
      </w:hyperlink>
      <w:r>
        <w:t xml:space="preserve"> - </w:t>
      </w:r>
      <w:hyperlink r:id="rId54">
        <w:r>
          <w:rPr>
            <w:color w:val="0000FF"/>
          </w:rPr>
          <w:t>3 части 1 статьи 13</w:t>
        </w:r>
      </w:hyperlink>
      <w:r>
        <w:t xml:space="preserve"> Закона города Москвы от 30 ноября 2005 г. N 61, не могут ограничивать основания и условия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 установленные в </w:t>
      </w:r>
      <w:hyperlink r:id="rId55">
        <w:r>
          <w:rPr>
            <w:color w:val="0000FF"/>
          </w:rPr>
          <w:t>статье 8</w:t>
        </w:r>
      </w:hyperlink>
      <w:r>
        <w:t xml:space="preserve"> Федерального закона от 21 декабря 1996 г. N 159-ФЗ, а могут рассматриваться исключительно как дополнительные гарантии предоставления жилых помещений указанной категории лиц.</w:t>
      </w:r>
    </w:p>
    <w:p w:rsidR="003416B4" w:rsidRDefault="003416B4">
      <w:pPr>
        <w:pStyle w:val="ConsPlusNormal"/>
        <w:spacing w:before="240"/>
        <w:ind w:firstLine="540"/>
        <w:jc w:val="both"/>
      </w:pPr>
      <w:r>
        <w:t xml:space="preserve">Смена места жительства истца после достижения совершеннолетия, а именно переезд Ч.А. в город Москву, где он фактически проживает в настоящее время, выполняя требования законодательства Российской Федерации о регистрации по месту жительства, не является основанием для отказа в реализации гарантированного ему </w:t>
      </w:r>
      <w:hyperlink r:id="rId56">
        <w:r>
          <w:rPr>
            <w:color w:val="0000FF"/>
          </w:rPr>
          <w:t>пунктами 1</w:t>
        </w:r>
      </w:hyperlink>
      <w:r>
        <w:t xml:space="preserve">, </w:t>
      </w:r>
      <w:hyperlink r:id="rId57">
        <w:r>
          <w:rPr>
            <w:color w:val="0000FF"/>
          </w:rPr>
          <w:t>3</w:t>
        </w:r>
      </w:hyperlink>
      <w:r>
        <w:t xml:space="preserve">, </w:t>
      </w:r>
      <w:hyperlink r:id="rId58">
        <w:r>
          <w:rPr>
            <w:color w:val="0000FF"/>
          </w:rPr>
          <w:t>9 статьи 8</w:t>
        </w:r>
      </w:hyperlink>
      <w:r>
        <w:t xml:space="preserve"> Федерального закона от 21 декабря 1996 г. N 159-ФЗ как лицу из числа детей-сирот и детей, оставшихся без попечения родителей, права на однократное предоставление благоустроенного жилого помещения специализированного жилищного фонда по договору найма специализированных жилых помещений по новому месту жительства с включением в список города Москвы, поскольку исполнение принятых на себя государством расходных </w:t>
      </w:r>
      <w:r>
        <w:lastRenderedPageBreak/>
        <w:t>обязательств по оказанию, в том числе, лицам, оставшимся без попечения родителей, мер социальной поддержки в виде предоставления жилого помещения не может быть поставлено в зависимость от реализации гражданином его права на свободу передвижения и выбор места жительства в пределах территории Российской Федерации.</w:t>
      </w:r>
    </w:p>
    <w:p w:rsidR="003416B4" w:rsidRDefault="003416B4">
      <w:pPr>
        <w:pStyle w:val="ConsPlusNormal"/>
        <w:spacing w:before="240"/>
        <w:ind w:firstLine="540"/>
        <w:jc w:val="both"/>
      </w:pPr>
      <w:r>
        <w:t>С учетом указанных обстоятельств, суд пришел к выводу, что распоряжение Департамента труда и социальной защиты населения г. Москвы от 17.08.2022 г. N *** об отказе во включении Ч.А. в список города Москвы не соответствует положениям статьи 8 Федерального закона от 21 декабря 1996 г. N 159-ФЗ (</w:t>
      </w:r>
      <w:hyperlink r:id="rId59">
        <w:r>
          <w:rPr>
            <w:color w:val="0000FF"/>
          </w:rPr>
          <w:t>пункты 1</w:t>
        </w:r>
      </w:hyperlink>
      <w:r>
        <w:t xml:space="preserve">, </w:t>
      </w:r>
      <w:hyperlink r:id="rId60">
        <w:r>
          <w:rPr>
            <w:color w:val="0000FF"/>
          </w:rPr>
          <w:t>3</w:t>
        </w:r>
      </w:hyperlink>
      <w:r>
        <w:t xml:space="preserve">, </w:t>
      </w:r>
      <w:hyperlink r:id="rId61">
        <w:r>
          <w:rPr>
            <w:color w:val="0000FF"/>
          </w:rPr>
          <w:t>3.1</w:t>
        </w:r>
      </w:hyperlink>
      <w:r>
        <w:t xml:space="preserve">, </w:t>
      </w:r>
      <w:hyperlink r:id="rId62">
        <w:r>
          <w:rPr>
            <w:color w:val="0000FF"/>
          </w:rPr>
          <w:t>9</w:t>
        </w:r>
      </w:hyperlink>
      <w:r>
        <w:t xml:space="preserve">), </w:t>
      </w:r>
      <w:hyperlink r:id="rId63">
        <w:r>
          <w:rPr>
            <w:color w:val="0000FF"/>
          </w:rPr>
          <w:t>статьи 20</w:t>
        </w:r>
      </w:hyperlink>
      <w:r>
        <w:t xml:space="preserve"> Гражданского кодекса Российской Федерации, Правил формирования списка, утвержденных постановлением Правительства Российской Федерации от 04 апреля 2019 г. N 397 (</w:t>
      </w:r>
      <w:hyperlink r:id="rId64">
        <w:r>
          <w:rPr>
            <w:color w:val="0000FF"/>
          </w:rPr>
          <w:t>пункты 1</w:t>
        </w:r>
      </w:hyperlink>
      <w:r>
        <w:t xml:space="preserve">, </w:t>
      </w:r>
      <w:hyperlink r:id="rId65">
        <w:r>
          <w:rPr>
            <w:color w:val="0000FF"/>
          </w:rPr>
          <w:t>20</w:t>
        </w:r>
      </w:hyperlink>
      <w:r>
        <w:t xml:space="preserve">, </w:t>
      </w:r>
      <w:hyperlink r:id="rId66">
        <w:r>
          <w:rPr>
            <w:color w:val="0000FF"/>
          </w:rPr>
          <w:t>23</w:t>
        </w:r>
      </w:hyperlink>
      <w:r>
        <w:t xml:space="preserve">, </w:t>
      </w:r>
      <w:hyperlink r:id="rId67">
        <w:r>
          <w:rPr>
            <w:color w:val="0000FF"/>
          </w:rPr>
          <w:t>35</w:t>
        </w:r>
      </w:hyperlink>
      <w:r>
        <w:t xml:space="preserve">), является незаконным и подлежит отмене, а в силу положений </w:t>
      </w:r>
      <w:hyperlink r:id="rId68">
        <w:r>
          <w:rPr>
            <w:color w:val="0000FF"/>
          </w:rPr>
          <w:t>статьи 8</w:t>
        </w:r>
      </w:hyperlink>
      <w:r>
        <w:t xml:space="preserve"> Федерального закона от 21 декабря 1996 г. N 159-ФЗ во взаимосвязи с положениями </w:t>
      </w:r>
      <w:hyperlink r:id="rId69">
        <w:r>
          <w:rPr>
            <w:color w:val="0000FF"/>
          </w:rPr>
          <w:t>статьи 13</w:t>
        </w:r>
      </w:hyperlink>
      <w:r>
        <w:t xml:space="preserve"> Закона города Москвы от 30 ноября 2005 г. N 61, </w:t>
      </w:r>
      <w:hyperlink r:id="rId70">
        <w:r>
          <w:rPr>
            <w:color w:val="0000FF"/>
          </w:rPr>
          <w:t>Правил</w:t>
        </w:r>
      </w:hyperlink>
      <w:r>
        <w:t xml:space="preserve"> формирования списка, утвержденных постановлением Правительства Российской Федерации от 04 апреля 2019 г. N 397, Ч.А. имеет право на однократное предоставление благоустроенного жилого помещения из специализированного жилищного фонда города Москвы для детей-сирот и детей, оставшихся без попечения родителей, лиц из числа детей-сирот и детей, оставшихся без попечения родителей, по договору найма специализированных жилых помещений, и подлежит включению в список города Москвы.</w:t>
      </w:r>
    </w:p>
    <w:p w:rsidR="003416B4" w:rsidRDefault="003416B4">
      <w:pPr>
        <w:pStyle w:val="ConsPlusNormal"/>
        <w:spacing w:before="240"/>
        <w:ind w:firstLine="540"/>
        <w:jc w:val="both"/>
      </w:pPr>
      <w:r>
        <w:t>Вместе с тем, суд посчитал, что требование истца обязать Департамент городского имущества города Москвы предоставить Ч.А. однократно благоустроенное жилое помещение из специализированного жилищного фонда города Москвы по договору найма специализированных жилых помещений удовлетворению не подлежит, поскольку заявлено преждевременно.</w:t>
      </w:r>
    </w:p>
    <w:p w:rsidR="003416B4" w:rsidRDefault="003416B4">
      <w:pPr>
        <w:pStyle w:val="ConsPlusNormal"/>
        <w:spacing w:before="240"/>
        <w:ind w:firstLine="540"/>
        <w:jc w:val="both"/>
      </w:pPr>
      <w:r>
        <w:t>Судебная коллегия с выводами суда первой инстанции соглашается, поскольку они основаны на правильном применении норм материального и процессуального права и представленных сторонами доказательствах, которые всесторонне и тщательно исследованы судом и которым судом в решении дана надлежащая правовая оценка.</w:t>
      </w:r>
    </w:p>
    <w:p w:rsidR="003416B4" w:rsidRDefault="003416B4">
      <w:pPr>
        <w:pStyle w:val="ConsPlusNormal"/>
        <w:spacing w:before="240"/>
        <w:ind w:firstLine="540"/>
        <w:jc w:val="both"/>
      </w:pPr>
      <w:r>
        <w:t>Доводы апелляционных жалоб не могут служить основанием для отмены или изменения решения суда первой инстанции, поскольку они основаны на неправильном толковании норм материального и процессуального права, касаются обстоятельств, установленных судом в ходе рассмотрения дела, были предметом подробного изучения суда первой инстанции, и фактически направлены исключительно на переоценку представленных в материалы дела доказательств.</w:t>
      </w:r>
    </w:p>
    <w:p w:rsidR="003416B4" w:rsidRDefault="003416B4">
      <w:pPr>
        <w:pStyle w:val="ConsPlusNormal"/>
        <w:spacing w:before="240"/>
        <w:ind w:firstLine="540"/>
        <w:jc w:val="both"/>
      </w:pPr>
      <w:r>
        <w:t xml:space="preserve">Судебная коллегия считает, что судом юридически значимые обстоятельства по делу определены верно, изложенные в решении выводы соответствуют собранным по делу доказательствам, нормы материального права, регулирующие спорные правоотношения судом применены правильно, положения </w:t>
      </w:r>
      <w:hyperlink r:id="rId71">
        <w:r>
          <w:rPr>
            <w:color w:val="0000FF"/>
          </w:rPr>
          <w:t>ст. 198</w:t>
        </w:r>
      </w:hyperlink>
      <w:r>
        <w:t xml:space="preserve"> ГПК РФ при принятии решения соблюдены, доводам сторон и представленным доказательствам в решении дана оценка.</w:t>
      </w:r>
    </w:p>
    <w:p w:rsidR="003416B4" w:rsidRDefault="003416B4">
      <w:pPr>
        <w:pStyle w:val="ConsPlusNormal"/>
        <w:spacing w:before="240"/>
        <w:ind w:firstLine="540"/>
        <w:jc w:val="both"/>
      </w:pPr>
      <w:r>
        <w:t xml:space="preserve">При таких обстоятельствах, судебная коллегия приходит к выводу, что оснований, предусмотренных </w:t>
      </w:r>
      <w:hyperlink r:id="rId72">
        <w:r>
          <w:rPr>
            <w:color w:val="0000FF"/>
          </w:rPr>
          <w:t>ст. 330</w:t>
        </w:r>
      </w:hyperlink>
      <w:r>
        <w:t xml:space="preserve"> ГПК РФ для отмены решения суда не имеется. На основании изложенного, руководствуясь </w:t>
      </w:r>
      <w:hyperlink r:id="rId73">
        <w:r>
          <w:rPr>
            <w:color w:val="0000FF"/>
          </w:rPr>
          <w:t>ст. ст. 328</w:t>
        </w:r>
      </w:hyperlink>
      <w:r>
        <w:t xml:space="preserve">, </w:t>
      </w:r>
      <w:hyperlink r:id="rId74">
        <w:r>
          <w:rPr>
            <w:color w:val="0000FF"/>
          </w:rPr>
          <w:t>329</w:t>
        </w:r>
      </w:hyperlink>
      <w:r>
        <w:t xml:space="preserve"> ГПК РФ, судебная коллегия</w:t>
      </w:r>
    </w:p>
    <w:p w:rsidR="003416B4" w:rsidRDefault="003416B4">
      <w:pPr>
        <w:pStyle w:val="ConsPlusNormal"/>
        <w:jc w:val="center"/>
      </w:pPr>
    </w:p>
    <w:p w:rsidR="003416B4" w:rsidRDefault="003416B4">
      <w:pPr>
        <w:pStyle w:val="ConsPlusNormal"/>
        <w:jc w:val="center"/>
      </w:pPr>
      <w:r>
        <w:t>определила:</w:t>
      </w:r>
    </w:p>
    <w:p w:rsidR="003416B4" w:rsidRDefault="003416B4">
      <w:pPr>
        <w:pStyle w:val="ConsPlusNormal"/>
        <w:jc w:val="center"/>
      </w:pPr>
    </w:p>
    <w:p w:rsidR="003416B4" w:rsidRDefault="003416B4">
      <w:pPr>
        <w:pStyle w:val="ConsPlusNormal"/>
        <w:ind w:firstLine="540"/>
        <w:jc w:val="both"/>
      </w:pPr>
      <w:hyperlink r:id="rId75">
        <w:r>
          <w:rPr>
            <w:color w:val="0000FF"/>
          </w:rPr>
          <w:t>Решение</w:t>
        </w:r>
      </w:hyperlink>
      <w:r>
        <w:t xml:space="preserve"> Пресненского районного суда г. Москвы от 29 мая 2023 года оставить без изменения, апелляционные жалобы представителя ответчика ГБУ Центр "Содействие" по </w:t>
      </w:r>
      <w:r>
        <w:lastRenderedPageBreak/>
        <w:t>доверенности Х. и представителя ответчика ДГИ г. Москвы по доверенности С.С. - без удовлетворения.</w:t>
      </w:r>
    </w:p>
    <w:p w:rsidR="003416B4" w:rsidRDefault="003416B4">
      <w:pPr>
        <w:pStyle w:val="ConsPlusNormal"/>
        <w:ind w:firstLine="540"/>
        <w:jc w:val="both"/>
      </w:pPr>
    </w:p>
    <w:p w:rsidR="003416B4" w:rsidRDefault="003416B4">
      <w:pPr>
        <w:pStyle w:val="ConsPlusNormal"/>
        <w:ind w:firstLine="540"/>
        <w:jc w:val="both"/>
      </w:pPr>
    </w:p>
    <w:p w:rsidR="003416B4" w:rsidRDefault="003416B4">
      <w:pPr>
        <w:pStyle w:val="ConsPlusNormal"/>
        <w:pBdr>
          <w:bottom w:val="single" w:sz="6" w:space="0" w:color="auto"/>
        </w:pBdr>
        <w:spacing w:before="100" w:after="100"/>
        <w:jc w:val="both"/>
        <w:rPr>
          <w:sz w:val="2"/>
          <w:szCs w:val="2"/>
        </w:rPr>
      </w:pPr>
    </w:p>
    <w:p w:rsidR="00E657B5" w:rsidRDefault="00E657B5"/>
    <w:sectPr w:rsidR="00E657B5" w:rsidSect="003416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6B4"/>
    <w:rsid w:val="002B7AF5"/>
    <w:rsid w:val="003416B4"/>
    <w:rsid w:val="00663240"/>
    <w:rsid w:val="00E65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CB667C-92E6-488B-8840-7B8960EE1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ru-RU" w:eastAsia="en-US" w:bidi="ar-SA"/>
        <w14:ligatures w14:val="standardContextual"/>
      </w:rPr>
    </w:rPrDefault>
    <w:pPrDefault>
      <w:pPr>
        <w:ind w:firstLine="53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416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416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416B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3416B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3416B4"/>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3416B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416B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416B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416B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16B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416B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416B4"/>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3416B4"/>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3416B4"/>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3416B4"/>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3416B4"/>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3416B4"/>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3416B4"/>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3416B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416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16B4"/>
    <w:pPr>
      <w:numPr>
        <w:ilvl w:val="1"/>
      </w:numPr>
      <w:spacing w:after="160"/>
      <w:ind w:firstLine="539"/>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3416B4"/>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3416B4"/>
    <w:pPr>
      <w:spacing w:before="160" w:after="160"/>
      <w:jc w:val="center"/>
    </w:pPr>
    <w:rPr>
      <w:i/>
      <w:iCs/>
      <w:color w:val="404040" w:themeColor="text1" w:themeTint="BF"/>
    </w:rPr>
  </w:style>
  <w:style w:type="character" w:customStyle="1" w:styleId="22">
    <w:name w:val="Цитата 2 Знак"/>
    <w:basedOn w:val="a0"/>
    <w:link w:val="21"/>
    <w:uiPriority w:val="29"/>
    <w:rsid w:val="003416B4"/>
    <w:rPr>
      <w:i/>
      <w:iCs/>
      <w:color w:val="404040" w:themeColor="text1" w:themeTint="BF"/>
    </w:rPr>
  </w:style>
  <w:style w:type="paragraph" w:styleId="a7">
    <w:name w:val="List Paragraph"/>
    <w:basedOn w:val="a"/>
    <w:uiPriority w:val="34"/>
    <w:qFormat/>
    <w:rsid w:val="003416B4"/>
    <w:pPr>
      <w:ind w:left="720"/>
      <w:contextualSpacing/>
    </w:pPr>
  </w:style>
  <w:style w:type="character" w:styleId="a8">
    <w:name w:val="Intense Emphasis"/>
    <w:basedOn w:val="a0"/>
    <w:uiPriority w:val="21"/>
    <w:qFormat/>
    <w:rsid w:val="003416B4"/>
    <w:rPr>
      <w:i/>
      <w:iCs/>
      <w:color w:val="2F5496" w:themeColor="accent1" w:themeShade="BF"/>
    </w:rPr>
  </w:style>
  <w:style w:type="paragraph" w:styleId="a9">
    <w:name w:val="Intense Quote"/>
    <w:basedOn w:val="a"/>
    <w:next w:val="a"/>
    <w:link w:val="aa"/>
    <w:uiPriority w:val="30"/>
    <w:qFormat/>
    <w:rsid w:val="003416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416B4"/>
    <w:rPr>
      <w:i/>
      <w:iCs/>
      <w:color w:val="2F5496" w:themeColor="accent1" w:themeShade="BF"/>
    </w:rPr>
  </w:style>
  <w:style w:type="character" w:styleId="ab">
    <w:name w:val="Intense Reference"/>
    <w:basedOn w:val="a0"/>
    <w:uiPriority w:val="32"/>
    <w:qFormat/>
    <w:rsid w:val="003416B4"/>
    <w:rPr>
      <w:b/>
      <w:bCs/>
      <w:smallCaps/>
      <w:color w:val="2F5496" w:themeColor="accent1" w:themeShade="BF"/>
      <w:spacing w:val="5"/>
    </w:rPr>
  </w:style>
  <w:style w:type="paragraph" w:customStyle="1" w:styleId="ConsPlusNormal">
    <w:name w:val="ConsPlusNormal"/>
    <w:rsid w:val="003416B4"/>
    <w:pPr>
      <w:widowControl w:val="0"/>
      <w:autoSpaceDE w:val="0"/>
      <w:autoSpaceDN w:val="0"/>
      <w:ind w:firstLine="0"/>
      <w:jc w:val="left"/>
    </w:pPr>
    <w:rPr>
      <w:rFonts w:eastAsia="Times New Roman"/>
      <w:kern w:val="0"/>
      <w:szCs w:val="20"/>
      <w:lang w:eastAsia="ru-RU"/>
      <w14:ligatures w14:val="none"/>
    </w:rPr>
  </w:style>
  <w:style w:type="paragraph" w:customStyle="1" w:styleId="ConsPlusTitle">
    <w:name w:val="ConsPlusTitle"/>
    <w:rsid w:val="003416B4"/>
    <w:pPr>
      <w:widowControl w:val="0"/>
      <w:autoSpaceDE w:val="0"/>
      <w:autoSpaceDN w:val="0"/>
      <w:ind w:firstLine="0"/>
      <w:jc w:val="left"/>
    </w:pPr>
    <w:rPr>
      <w:rFonts w:eastAsia="Times New Roman"/>
      <w:b/>
      <w:kern w:val="0"/>
      <w:szCs w:val="20"/>
      <w:lang w:eastAsia="ru-RU"/>
      <w14:ligatures w14:val="none"/>
    </w:rPr>
  </w:style>
  <w:style w:type="paragraph" w:customStyle="1" w:styleId="ConsPlusTitlePage">
    <w:name w:val="ConsPlusTitlePage"/>
    <w:rsid w:val="003416B4"/>
    <w:pPr>
      <w:widowControl w:val="0"/>
      <w:autoSpaceDE w:val="0"/>
      <w:autoSpaceDN w:val="0"/>
      <w:ind w:firstLine="0"/>
      <w:jc w:val="left"/>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48163&amp;dst=127" TargetMode="External"/><Relationship Id="rId21" Type="http://schemas.openxmlformats.org/officeDocument/2006/relationships/hyperlink" Target="https://login.consultant.ru/link/?req=doc&amp;base=LAW&amp;n=448163" TargetMode="External"/><Relationship Id="rId42" Type="http://schemas.openxmlformats.org/officeDocument/2006/relationships/hyperlink" Target="https://login.consultant.ru/link/?req=doc&amp;base=LAW&amp;n=322144&amp;dst=100134" TargetMode="External"/><Relationship Id="rId47" Type="http://schemas.openxmlformats.org/officeDocument/2006/relationships/hyperlink" Target="https://login.consultant.ru/link/?req=doc&amp;base=MLAW&amp;n=207034&amp;dst=100197" TargetMode="External"/><Relationship Id="rId63" Type="http://schemas.openxmlformats.org/officeDocument/2006/relationships/hyperlink" Target="https://login.consultant.ru/link/?req=doc&amp;base=LAW&amp;n=438471&amp;dst=100114" TargetMode="External"/><Relationship Id="rId68" Type="http://schemas.openxmlformats.org/officeDocument/2006/relationships/hyperlink" Target="https://login.consultant.ru/link/?req=doc&amp;base=LAW&amp;n=448163&amp;dst=40" TargetMode="External"/><Relationship Id="rId16" Type="http://schemas.openxmlformats.org/officeDocument/2006/relationships/hyperlink" Target="https://login.consultant.ru/link/?req=doc&amp;base=LAW&amp;n=448163&amp;dst=122" TargetMode="External"/><Relationship Id="rId11" Type="http://schemas.openxmlformats.org/officeDocument/2006/relationships/hyperlink" Target="https://login.consultant.ru/link/?req=doc&amp;base=LAW&amp;n=448163&amp;dst=40" TargetMode="External"/><Relationship Id="rId24" Type="http://schemas.openxmlformats.org/officeDocument/2006/relationships/hyperlink" Target="https://login.consultant.ru/link/?req=doc&amp;base=LAW&amp;n=465561&amp;dst=100297" TargetMode="External"/><Relationship Id="rId32" Type="http://schemas.openxmlformats.org/officeDocument/2006/relationships/hyperlink" Target="https://login.consultant.ru/link/?req=doc&amp;base=LAW&amp;n=322144&amp;dst=100168" TargetMode="External"/><Relationship Id="rId37" Type="http://schemas.openxmlformats.org/officeDocument/2006/relationships/hyperlink" Target="https://login.consultant.ru/link/?req=doc&amp;base=LAW&amp;n=322144&amp;dst=100134" TargetMode="External"/><Relationship Id="rId40" Type="http://schemas.openxmlformats.org/officeDocument/2006/relationships/hyperlink" Target="https://login.consultant.ru/link/?req=doc&amp;base=LAW&amp;n=448163&amp;dst=131" TargetMode="External"/><Relationship Id="rId45" Type="http://schemas.openxmlformats.org/officeDocument/2006/relationships/hyperlink" Target="https://login.consultant.ru/link/?req=doc&amp;base=LAW&amp;n=322144&amp;dst=100134" TargetMode="External"/><Relationship Id="rId53" Type="http://schemas.openxmlformats.org/officeDocument/2006/relationships/hyperlink" Target="https://login.consultant.ru/link/?req=doc&amp;base=MLAW&amp;n=207034&amp;dst=100197" TargetMode="External"/><Relationship Id="rId58" Type="http://schemas.openxmlformats.org/officeDocument/2006/relationships/hyperlink" Target="https://login.consultant.ru/link/?req=doc&amp;base=LAW&amp;n=448163&amp;dst=60" TargetMode="External"/><Relationship Id="rId66" Type="http://schemas.openxmlformats.org/officeDocument/2006/relationships/hyperlink" Target="https://login.consultant.ru/link/?req=doc&amp;base=LAW&amp;n=322144&amp;dst=100097" TargetMode="External"/><Relationship Id="rId74" Type="http://schemas.openxmlformats.org/officeDocument/2006/relationships/hyperlink" Target="https://login.consultant.ru/link/?req=doc&amp;base=LAW&amp;n=465561&amp;dst=242" TargetMode="External"/><Relationship Id="rId5" Type="http://schemas.openxmlformats.org/officeDocument/2006/relationships/hyperlink" Target="https://login.consultant.ru/link/?req=doc&amp;base=AOCN&amp;n=13198034" TargetMode="External"/><Relationship Id="rId61" Type="http://schemas.openxmlformats.org/officeDocument/2006/relationships/hyperlink" Target="https://login.consultant.ru/link/?req=doc&amp;base=LAW&amp;n=448163&amp;dst=127" TargetMode="External"/><Relationship Id="rId19" Type="http://schemas.openxmlformats.org/officeDocument/2006/relationships/hyperlink" Target="https://login.consultant.ru/link/?req=doc&amp;base=LAW&amp;n=448163&amp;dst=41" TargetMode="External"/><Relationship Id="rId14" Type="http://schemas.openxmlformats.org/officeDocument/2006/relationships/hyperlink" Target="https://login.consultant.ru/link/?req=doc&amp;base=LAW&amp;n=448163&amp;dst=41" TargetMode="External"/><Relationship Id="rId22" Type="http://schemas.openxmlformats.org/officeDocument/2006/relationships/hyperlink" Target="https://login.consultant.ru/link/?req=doc&amp;base=MLAW&amp;n=207034&amp;dst=100197" TargetMode="External"/><Relationship Id="rId27" Type="http://schemas.openxmlformats.org/officeDocument/2006/relationships/hyperlink" Target="https://login.consultant.ru/link/?req=doc&amp;base=LAW&amp;n=448163&amp;dst=41" TargetMode="External"/><Relationship Id="rId30" Type="http://schemas.openxmlformats.org/officeDocument/2006/relationships/hyperlink" Target="https://login.consultant.ru/link/?req=doc&amp;base=LAW&amp;n=322144&amp;dst=100168" TargetMode="External"/><Relationship Id="rId35" Type="http://schemas.openxmlformats.org/officeDocument/2006/relationships/hyperlink" Target="https://login.consultant.ru/link/?req=doc&amp;base=LAW&amp;n=322144&amp;dst=100091" TargetMode="External"/><Relationship Id="rId43" Type="http://schemas.openxmlformats.org/officeDocument/2006/relationships/hyperlink" Target="https://login.consultant.ru/link/?req=doc&amp;base=MLAW&amp;n=207034&amp;dst=100197" TargetMode="External"/><Relationship Id="rId48" Type="http://schemas.openxmlformats.org/officeDocument/2006/relationships/hyperlink" Target="https://login.consultant.ru/link/?req=doc&amp;base=MLAW&amp;n=207034&amp;dst=100198" TargetMode="External"/><Relationship Id="rId56" Type="http://schemas.openxmlformats.org/officeDocument/2006/relationships/hyperlink" Target="https://login.consultant.ru/link/?req=doc&amp;base=LAW&amp;n=448163&amp;dst=41" TargetMode="External"/><Relationship Id="rId64" Type="http://schemas.openxmlformats.org/officeDocument/2006/relationships/hyperlink" Target="https://login.consultant.ru/link/?req=doc&amp;base=LAW&amp;n=322144&amp;dst=100168" TargetMode="External"/><Relationship Id="rId69" Type="http://schemas.openxmlformats.org/officeDocument/2006/relationships/hyperlink" Target="https://login.consultant.ru/link/?req=doc&amp;base=MLAW&amp;n=207034&amp;dst=100115" TargetMode="External"/><Relationship Id="rId77" Type="http://schemas.openxmlformats.org/officeDocument/2006/relationships/theme" Target="theme/theme1.xml"/><Relationship Id="rId8" Type="http://schemas.openxmlformats.org/officeDocument/2006/relationships/hyperlink" Target="https://login.consultant.ru/link/?req=doc&amp;base=MLAW&amp;n=207034&amp;dst=100198" TargetMode="External"/><Relationship Id="rId51" Type="http://schemas.openxmlformats.org/officeDocument/2006/relationships/hyperlink" Target="https://login.consultant.ru/link/?req=doc&amp;base=LAW&amp;n=448163&amp;dst=11" TargetMode="External"/><Relationship Id="rId72" Type="http://schemas.openxmlformats.org/officeDocument/2006/relationships/hyperlink" Target="https://login.consultant.ru/link/?req=doc&amp;base=LAW&amp;n=465561&amp;dst=254" TargetMode="External"/><Relationship Id="rId3" Type="http://schemas.openxmlformats.org/officeDocument/2006/relationships/webSettings" Target="webSettings.xml"/><Relationship Id="rId12" Type="http://schemas.openxmlformats.org/officeDocument/2006/relationships/hyperlink" Target="https://login.consultant.ru/link/?req=doc&amp;base=MLAW&amp;n=207034&amp;dst=100115" TargetMode="External"/><Relationship Id="rId17" Type="http://schemas.openxmlformats.org/officeDocument/2006/relationships/hyperlink" Target="https://login.consultant.ru/link/?req=doc&amp;base=LAW&amp;n=448163&amp;dst=60" TargetMode="External"/><Relationship Id="rId25" Type="http://schemas.openxmlformats.org/officeDocument/2006/relationships/hyperlink" Target="https://login.consultant.ru/link/?req=doc&amp;base=LAW&amp;n=448163&amp;dst=41" TargetMode="External"/><Relationship Id="rId33" Type="http://schemas.openxmlformats.org/officeDocument/2006/relationships/hyperlink" Target="https://login.consultant.ru/link/?req=doc&amp;base=LAW&amp;n=322144&amp;dst=100097" TargetMode="External"/><Relationship Id="rId38" Type="http://schemas.openxmlformats.org/officeDocument/2006/relationships/hyperlink" Target="https://login.consultant.ru/link/?req=doc&amp;base=LAW&amp;n=448163&amp;dst=128" TargetMode="External"/><Relationship Id="rId46" Type="http://schemas.openxmlformats.org/officeDocument/2006/relationships/hyperlink" Target="https://login.consultant.ru/link/?req=doc&amp;base=MLAW&amp;n=224494&amp;dst=100612" TargetMode="External"/><Relationship Id="rId59" Type="http://schemas.openxmlformats.org/officeDocument/2006/relationships/hyperlink" Target="https://login.consultant.ru/link/?req=doc&amp;base=LAW&amp;n=448163&amp;dst=41" TargetMode="External"/><Relationship Id="rId67" Type="http://schemas.openxmlformats.org/officeDocument/2006/relationships/hyperlink" Target="https://login.consultant.ru/link/?req=doc&amp;base=LAW&amp;n=322144&amp;dst=100134" TargetMode="External"/><Relationship Id="rId20" Type="http://schemas.openxmlformats.org/officeDocument/2006/relationships/hyperlink" Target="https://login.consultant.ru/link/?req=doc&amp;base=LAW&amp;n=448163&amp;dst=41" TargetMode="External"/><Relationship Id="rId41" Type="http://schemas.openxmlformats.org/officeDocument/2006/relationships/hyperlink" Target="https://login.consultant.ru/link/?req=doc&amp;base=LAW&amp;n=448163&amp;dst=40" TargetMode="External"/><Relationship Id="rId54" Type="http://schemas.openxmlformats.org/officeDocument/2006/relationships/hyperlink" Target="https://login.consultant.ru/link/?req=doc&amp;base=MLAW&amp;n=207034&amp;dst=100198" TargetMode="External"/><Relationship Id="rId62" Type="http://schemas.openxmlformats.org/officeDocument/2006/relationships/hyperlink" Target="https://login.consultant.ru/link/?req=doc&amp;base=LAW&amp;n=448163&amp;dst=60" TargetMode="External"/><Relationship Id="rId70" Type="http://schemas.openxmlformats.org/officeDocument/2006/relationships/hyperlink" Target="https://login.consultant.ru/link/?req=doc&amp;base=LAW&amp;n=322144&amp;dst=100012" TargetMode="External"/><Relationship Id="rId75" Type="http://schemas.openxmlformats.org/officeDocument/2006/relationships/hyperlink" Target="https://login.consultant.ru/link/?req=doc&amp;base=AOCN&amp;n=13198034" TargetMode="External"/><Relationship Id="rId1" Type="http://schemas.openxmlformats.org/officeDocument/2006/relationships/styles" Target="styles.xml"/><Relationship Id="rId6" Type="http://schemas.openxmlformats.org/officeDocument/2006/relationships/hyperlink" Target="https://login.consultant.ru/link/?req=doc&amp;base=LAW&amp;n=448163" TargetMode="External"/><Relationship Id="rId15" Type="http://schemas.openxmlformats.org/officeDocument/2006/relationships/hyperlink" Target="https://login.consultant.ru/link/?req=doc&amp;base=MLAW&amp;n=207034&amp;dst=100196" TargetMode="External"/><Relationship Id="rId23" Type="http://schemas.openxmlformats.org/officeDocument/2006/relationships/hyperlink" Target="https://login.consultant.ru/link/?req=doc&amp;base=MLAW&amp;n=207034&amp;dst=100198" TargetMode="External"/><Relationship Id="rId28" Type="http://schemas.openxmlformats.org/officeDocument/2006/relationships/hyperlink" Target="https://login.consultant.ru/link/?req=doc&amp;base=LAW&amp;n=448163&amp;dst=40" TargetMode="External"/><Relationship Id="rId36" Type="http://schemas.openxmlformats.org/officeDocument/2006/relationships/hyperlink" Target="https://login.consultant.ru/link/?req=doc&amp;base=LAW&amp;n=448163&amp;dst=127" TargetMode="External"/><Relationship Id="rId49" Type="http://schemas.openxmlformats.org/officeDocument/2006/relationships/hyperlink" Target="https://login.consultant.ru/link/?req=doc&amp;base=LAW&amp;n=448163" TargetMode="External"/><Relationship Id="rId57" Type="http://schemas.openxmlformats.org/officeDocument/2006/relationships/hyperlink" Target="https://login.consultant.ru/link/?req=doc&amp;base=LAW&amp;n=448163&amp;dst=122" TargetMode="External"/><Relationship Id="rId10" Type="http://schemas.openxmlformats.org/officeDocument/2006/relationships/hyperlink" Target="https://login.consultant.ru/link/?req=doc&amp;base=LAW&amp;n=446193&amp;dst=146" TargetMode="External"/><Relationship Id="rId31" Type="http://schemas.openxmlformats.org/officeDocument/2006/relationships/hyperlink" Target="https://login.consultant.ru/link/?req=doc&amp;base=LAW&amp;n=322144&amp;dst=100012" TargetMode="External"/><Relationship Id="rId44" Type="http://schemas.openxmlformats.org/officeDocument/2006/relationships/hyperlink" Target="https://login.consultant.ru/link/?req=doc&amp;base=MLAW&amp;n=207034&amp;dst=100198" TargetMode="External"/><Relationship Id="rId52" Type="http://schemas.openxmlformats.org/officeDocument/2006/relationships/hyperlink" Target="https://login.consultant.ru/link/?req=doc&amp;base=LAW&amp;n=448163&amp;dst=59" TargetMode="External"/><Relationship Id="rId60" Type="http://schemas.openxmlformats.org/officeDocument/2006/relationships/hyperlink" Target="https://login.consultant.ru/link/?req=doc&amp;base=LAW&amp;n=448163&amp;dst=122" TargetMode="External"/><Relationship Id="rId65" Type="http://schemas.openxmlformats.org/officeDocument/2006/relationships/hyperlink" Target="https://login.consultant.ru/link/?req=doc&amp;base=LAW&amp;n=322144&amp;dst=100091" TargetMode="External"/><Relationship Id="rId73" Type="http://schemas.openxmlformats.org/officeDocument/2006/relationships/hyperlink" Target="https://login.consultant.ru/link/?req=doc&amp;base=LAW&amp;n=465561&amp;dst=23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5561&amp;dst=100817" TargetMode="External"/><Relationship Id="rId13" Type="http://schemas.openxmlformats.org/officeDocument/2006/relationships/hyperlink" Target="https://login.consultant.ru/link/?req=doc&amp;base=MLAW&amp;n=224494" TargetMode="External"/><Relationship Id="rId18" Type="http://schemas.openxmlformats.org/officeDocument/2006/relationships/hyperlink" Target="https://login.consultant.ru/link/?req=doc&amp;base=LAW&amp;n=448163&amp;dst=41" TargetMode="External"/><Relationship Id="rId39" Type="http://schemas.openxmlformats.org/officeDocument/2006/relationships/hyperlink" Target="https://login.consultant.ru/link/?req=doc&amp;base=LAW&amp;n=448163&amp;dst=129" TargetMode="External"/><Relationship Id="rId34" Type="http://schemas.openxmlformats.org/officeDocument/2006/relationships/hyperlink" Target="https://login.consultant.ru/link/?req=doc&amp;base=LAW&amp;n=448163&amp;dst=130" TargetMode="External"/><Relationship Id="rId50" Type="http://schemas.openxmlformats.org/officeDocument/2006/relationships/hyperlink" Target="https://login.consultant.ru/link/?req=doc&amp;base=LAW&amp;n=448163&amp;dst=41" TargetMode="External"/><Relationship Id="rId55" Type="http://schemas.openxmlformats.org/officeDocument/2006/relationships/hyperlink" Target="https://login.consultant.ru/link/?req=doc&amp;base=LAW&amp;n=448163&amp;dst=40" TargetMode="External"/><Relationship Id="rId76" Type="http://schemas.openxmlformats.org/officeDocument/2006/relationships/fontTable" Target="fontTable.xml"/><Relationship Id="rId7" Type="http://schemas.openxmlformats.org/officeDocument/2006/relationships/hyperlink" Target="https://login.consultant.ru/link/?req=doc&amp;base=MLAW&amp;n=207034&amp;dst=100197" TargetMode="External"/><Relationship Id="rId71" Type="http://schemas.openxmlformats.org/officeDocument/2006/relationships/hyperlink" Target="https://login.consultant.ru/link/?req=doc&amp;base=LAW&amp;n=465561&amp;dst=100922" TargetMode="External"/><Relationship Id="rId2" Type="http://schemas.openxmlformats.org/officeDocument/2006/relationships/settings" Target="settings.xml"/><Relationship Id="rId29" Type="http://schemas.openxmlformats.org/officeDocument/2006/relationships/hyperlink" Target="https://login.consultant.ru/link/?req=doc&amp;base=LAW&amp;n=322144&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7107</Words>
  <Characters>40513</Characters>
  <Application>Microsoft Office Word</Application>
  <DocSecurity>0</DocSecurity>
  <Lines>337</Lines>
  <Paragraphs>95</Paragraphs>
  <ScaleCrop>false</ScaleCrop>
  <Company/>
  <LinksUpToDate>false</LinksUpToDate>
  <CharactersWithSpaces>47525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Ченцова Дина Григорьевна</dc:creator>
  <cp:keywords/>
  <dc:description/>
  <cp:lastModifiedBy>Ченцова Дина Григорьевна</cp:lastModifiedBy>
  <cp:revision>1</cp:revision>
  <dcterms:created xsi:type="dcterms:W3CDTF">2026-03-28T09:32:00Z</dcterms:created>
  <dcterms:modified xsi:type="dcterms:W3CDTF">2026-03-28T09:32:00Z</dcterms:modified>
</cp:coreProperties>
</file>